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42785F">
        <w:rPr>
          <w:sz w:val="24"/>
        </w:rPr>
        <w:t>3</w:t>
      </w:r>
      <w:r w:rsidRPr="00114FDC">
        <w:rPr>
          <w:sz w:val="24"/>
        </w:rPr>
        <w:t>-0</w:t>
      </w:r>
      <w:r w:rsidR="00F72F49">
        <w:rPr>
          <w:sz w:val="24"/>
        </w:rPr>
        <w:t>55</w:t>
      </w:r>
    </w:p>
    <w:p w:rsidR="003C308B" w:rsidRPr="0042785F" w:rsidRDefault="003C308B">
      <w:pPr>
        <w:spacing w:line="360" w:lineRule="auto"/>
        <w:rPr>
          <w:color w:val="000000"/>
          <w:kern w:val="0"/>
          <w:sz w:val="24"/>
        </w:rPr>
      </w:pPr>
    </w:p>
    <w:p w:rsidR="003C308B" w:rsidRPr="00114FDC" w:rsidRDefault="003C308B">
      <w:pPr>
        <w:spacing w:line="360" w:lineRule="auto"/>
        <w:jc w:val="center"/>
        <w:rPr>
          <w:b/>
          <w:sz w:val="32"/>
          <w:szCs w:val="20"/>
        </w:rPr>
      </w:pPr>
      <w:r w:rsidRPr="00114FDC">
        <w:rPr>
          <w:b/>
          <w:sz w:val="32"/>
        </w:rPr>
        <w:t>渤海水业股份有限公司</w:t>
      </w:r>
    </w:p>
    <w:p w:rsidR="003C308B" w:rsidRPr="00114FDC" w:rsidRDefault="0042785F">
      <w:pPr>
        <w:spacing w:line="360" w:lineRule="auto"/>
        <w:jc w:val="center"/>
        <w:rPr>
          <w:b/>
          <w:sz w:val="32"/>
        </w:rPr>
      </w:pPr>
      <w:r>
        <w:rPr>
          <w:b/>
          <w:sz w:val="32"/>
        </w:rPr>
        <w:t>202</w:t>
      </w:r>
      <w:r w:rsidR="00F5363E">
        <w:rPr>
          <w:b/>
          <w:sz w:val="32"/>
        </w:rPr>
        <w:t>3</w:t>
      </w:r>
      <w:r w:rsidR="003C308B" w:rsidRPr="00114FDC">
        <w:rPr>
          <w:b/>
          <w:sz w:val="32"/>
        </w:rPr>
        <w:t>年</w:t>
      </w:r>
      <w:r w:rsidR="00F72F49">
        <w:rPr>
          <w:rFonts w:hint="eastAsia"/>
          <w:b/>
          <w:sz w:val="32"/>
        </w:rPr>
        <w:t>第四</w:t>
      </w:r>
      <w:r w:rsidR="00F5363E">
        <w:rPr>
          <w:rFonts w:hint="eastAsia"/>
          <w:b/>
          <w:sz w:val="32"/>
        </w:rPr>
        <w:t>次临时</w:t>
      </w:r>
      <w:r w:rsidR="003C308B" w:rsidRPr="00114FDC">
        <w:rPr>
          <w:b/>
          <w:sz w:val="32"/>
        </w:rPr>
        <w:t>股东大会决议公告</w:t>
      </w:r>
    </w:p>
    <w:p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">
                <v:stroke miterlimit="2"/>
                <v:textbox>
                  <w:txbxContent>
                    <w:p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rsidR="003C308B" w:rsidRPr="00114FDC" w:rsidRDefault="003C308B">
      <w:pPr>
        <w:spacing w:line="360" w:lineRule="auto"/>
        <w:ind w:firstLineChars="200" w:firstLine="482"/>
        <w:rPr>
          <w:b/>
          <w:sz w:val="24"/>
        </w:rPr>
      </w:pPr>
      <w:r w:rsidRPr="00114FDC">
        <w:rPr>
          <w:b/>
          <w:sz w:val="24"/>
        </w:rPr>
        <w:t>特别提示：</w:t>
      </w:r>
    </w:p>
    <w:p w:rsidR="003C308B" w:rsidRPr="00114FDC" w:rsidRDefault="003C308B">
      <w:pPr>
        <w:spacing w:line="560" w:lineRule="exact"/>
        <w:ind w:firstLine="480"/>
        <w:rPr>
          <w:sz w:val="24"/>
        </w:rPr>
      </w:pPr>
      <w:r w:rsidRPr="00114FDC">
        <w:rPr>
          <w:sz w:val="24"/>
        </w:rPr>
        <w:t>1.</w:t>
      </w:r>
      <w:r w:rsidRPr="00114FDC">
        <w:rPr>
          <w:sz w:val="24"/>
        </w:rPr>
        <w:t>本次股东大会未出现否决议案的情形；</w:t>
      </w:r>
    </w:p>
    <w:p w:rsidR="003C308B" w:rsidRPr="00114FDC" w:rsidRDefault="003C308B">
      <w:pPr>
        <w:spacing w:line="560" w:lineRule="exact"/>
        <w:ind w:firstLine="480"/>
        <w:rPr>
          <w:sz w:val="24"/>
        </w:rPr>
      </w:pPr>
      <w:r w:rsidRPr="00114FDC">
        <w:rPr>
          <w:sz w:val="24"/>
        </w:rPr>
        <w:t>2.</w:t>
      </w:r>
      <w:r w:rsidRPr="00114FDC">
        <w:rPr>
          <w:sz w:val="24"/>
        </w:rPr>
        <w:t>本次股东大会不涉及变更以往股东大会已通过的决议。</w:t>
      </w:r>
    </w:p>
    <w:p w:rsidR="003C308B" w:rsidRPr="00114FDC" w:rsidRDefault="003C308B" w:rsidP="00114FDC">
      <w:pPr>
        <w:spacing w:line="0" w:lineRule="atLeast"/>
        <w:ind w:firstLine="482"/>
        <w:rPr>
          <w:sz w:val="24"/>
        </w:rPr>
      </w:pPr>
    </w:p>
    <w:p w:rsidR="003C308B" w:rsidRPr="00114FDC" w:rsidRDefault="003C308B">
      <w:pPr>
        <w:spacing w:line="560" w:lineRule="exact"/>
        <w:ind w:firstLine="480"/>
        <w:rPr>
          <w:b/>
          <w:sz w:val="24"/>
        </w:rPr>
      </w:pPr>
      <w:r w:rsidRPr="00114FDC">
        <w:rPr>
          <w:b/>
          <w:sz w:val="24"/>
        </w:rPr>
        <w:t>一、会议召开和出席情况</w:t>
      </w:r>
    </w:p>
    <w:p w:rsidR="003C308B" w:rsidRPr="00114FDC" w:rsidRDefault="003C308B">
      <w:pPr>
        <w:spacing w:line="560" w:lineRule="exact"/>
        <w:ind w:firstLine="480"/>
        <w:rPr>
          <w:sz w:val="24"/>
        </w:rPr>
      </w:pPr>
      <w:r w:rsidRPr="00114FDC">
        <w:rPr>
          <w:sz w:val="24"/>
        </w:rPr>
        <w:t>1.</w:t>
      </w:r>
      <w:r w:rsidRPr="00114FDC">
        <w:rPr>
          <w:sz w:val="24"/>
        </w:rPr>
        <w:t>会议召开时间：</w:t>
      </w:r>
    </w:p>
    <w:p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2023</w:t>
      </w:r>
      <w:r w:rsidR="0042785F">
        <w:rPr>
          <w:sz w:val="24"/>
        </w:rPr>
        <w:t>年</w:t>
      </w:r>
      <w:r w:rsidR="00F72F49">
        <w:rPr>
          <w:sz w:val="24"/>
        </w:rPr>
        <w:t>11</w:t>
      </w:r>
      <w:r w:rsidR="0042785F">
        <w:rPr>
          <w:sz w:val="24"/>
        </w:rPr>
        <w:t>月</w:t>
      </w:r>
      <w:r w:rsidR="00F72F49">
        <w:rPr>
          <w:sz w:val="24"/>
        </w:rPr>
        <w:t>3</w:t>
      </w:r>
      <w:r w:rsidR="0042785F">
        <w:rPr>
          <w:sz w:val="24"/>
        </w:rPr>
        <w:t>日</w:t>
      </w:r>
      <w:r w:rsidRPr="00114FDC">
        <w:rPr>
          <w:sz w:val="24"/>
        </w:rPr>
        <w:t>（</w:t>
      </w:r>
      <w:r w:rsidR="00F72F49">
        <w:rPr>
          <w:sz w:val="24"/>
        </w:rPr>
        <w:t>星期五</w:t>
      </w:r>
      <w:r w:rsidRPr="00114FDC">
        <w:rPr>
          <w:sz w:val="24"/>
        </w:rPr>
        <w:t>）</w:t>
      </w:r>
      <w:r w:rsidRPr="00114FDC">
        <w:rPr>
          <w:sz w:val="24"/>
        </w:rPr>
        <w:t>14:30</w:t>
      </w:r>
      <w:r w:rsidRPr="00114FDC">
        <w:rPr>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42785F">
        <w:rPr>
          <w:sz w:val="24"/>
        </w:rPr>
        <w:t>2023</w:t>
      </w:r>
      <w:r w:rsidR="0042785F">
        <w:rPr>
          <w:sz w:val="24"/>
        </w:rPr>
        <w:t>年</w:t>
      </w:r>
      <w:r w:rsidR="00F5363E">
        <w:rPr>
          <w:sz w:val="24"/>
        </w:rPr>
        <w:t>1</w:t>
      </w:r>
      <w:r w:rsidR="00F72F49">
        <w:rPr>
          <w:sz w:val="24"/>
        </w:rPr>
        <w:t>1</w:t>
      </w:r>
      <w:r w:rsidR="0042785F">
        <w:rPr>
          <w:sz w:val="24"/>
        </w:rPr>
        <w:t>月</w:t>
      </w:r>
      <w:r w:rsidR="00F72F49">
        <w:rPr>
          <w:sz w:val="24"/>
        </w:rPr>
        <w:t>3</w:t>
      </w:r>
      <w:r w:rsidR="0042785F">
        <w:rPr>
          <w:sz w:val="24"/>
        </w:rPr>
        <w:t>日</w:t>
      </w:r>
      <w:r w:rsidRPr="00114FDC">
        <w:rPr>
          <w:sz w:val="24"/>
        </w:rPr>
        <w:t>（</w:t>
      </w:r>
      <w:r w:rsidR="00F72F49">
        <w:rPr>
          <w:sz w:val="24"/>
        </w:rPr>
        <w:t>星期五</w:t>
      </w:r>
      <w:r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42785F">
        <w:rPr>
          <w:sz w:val="24"/>
        </w:rPr>
        <w:t>2023</w:t>
      </w:r>
      <w:r w:rsidR="0042785F">
        <w:rPr>
          <w:sz w:val="24"/>
        </w:rPr>
        <w:t>年</w:t>
      </w:r>
      <w:r w:rsidR="00F72F49">
        <w:rPr>
          <w:sz w:val="24"/>
        </w:rPr>
        <w:t>11</w:t>
      </w:r>
      <w:r w:rsidR="0042785F">
        <w:rPr>
          <w:sz w:val="24"/>
        </w:rPr>
        <w:t>月</w:t>
      </w:r>
      <w:r w:rsidR="00F72F49">
        <w:rPr>
          <w:rFonts w:hint="eastAsia"/>
          <w:sz w:val="24"/>
        </w:rPr>
        <w:t>3</w:t>
      </w:r>
      <w:r w:rsidR="0042785F">
        <w:rPr>
          <w:sz w:val="24"/>
        </w:rPr>
        <w:t>日</w:t>
      </w:r>
      <w:r w:rsidRPr="00114FDC">
        <w:rPr>
          <w:sz w:val="24"/>
        </w:rPr>
        <w:t>（</w:t>
      </w:r>
      <w:r w:rsidR="00F72F49">
        <w:rPr>
          <w:sz w:val="24"/>
        </w:rPr>
        <w:t>星期五</w:t>
      </w:r>
      <w:r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会议的召开符合《公司法》、《股票上市规则》等有关法律、行政法规、部门规章、规范性文件和《公司章程》的规定。</w:t>
      </w:r>
    </w:p>
    <w:p w:rsidR="003C308B" w:rsidRPr="00114FDC" w:rsidRDefault="003C308B">
      <w:pPr>
        <w:spacing w:line="560" w:lineRule="exact"/>
        <w:ind w:firstLineChars="200" w:firstLine="480"/>
        <w:rPr>
          <w:color w:val="000000"/>
          <w:kern w:val="0"/>
          <w:sz w:val="24"/>
        </w:rPr>
      </w:pPr>
      <w:r w:rsidRPr="00114FDC">
        <w:rPr>
          <w:color w:val="000000"/>
          <w:kern w:val="0"/>
          <w:sz w:val="24"/>
        </w:rPr>
        <w:lastRenderedPageBreak/>
        <w:t>7.</w:t>
      </w:r>
      <w:r w:rsidRPr="00114FDC">
        <w:rPr>
          <w:color w:val="000000"/>
          <w:kern w:val="0"/>
          <w:sz w:val="24"/>
        </w:rPr>
        <w:t>股东出席的总体情况：</w:t>
      </w:r>
    </w:p>
    <w:p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通过现场和网络投票的股东</w:t>
      </w:r>
      <w:r w:rsidRPr="00E0182A">
        <w:rPr>
          <w:color w:val="000000"/>
          <w:kern w:val="0"/>
          <w:sz w:val="24"/>
        </w:rPr>
        <w:t>7</w:t>
      </w:r>
      <w:r w:rsidRPr="00E0182A">
        <w:rPr>
          <w:color w:val="000000"/>
          <w:kern w:val="0"/>
          <w:sz w:val="24"/>
        </w:rPr>
        <w:t>人，代表股份</w:t>
      </w:r>
      <w:r w:rsidRPr="00E0182A">
        <w:rPr>
          <w:color w:val="000000"/>
          <w:kern w:val="0"/>
          <w:sz w:val="24"/>
        </w:rPr>
        <w:t>142,194,414</w:t>
      </w:r>
      <w:r w:rsidRPr="00E0182A">
        <w:rPr>
          <w:color w:val="000000"/>
          <w:kern w:val="0"/>
          <w:sz w:val="24"/>
        </w:rPr>
        <w:t>股，占上市公司总股份的</w:t>
      </w:r>
      <w:r w:rsidRPr="00E0182A">
        <w:rPr>
          <w:color w:val="000000"/>
          <w:kern w:val="0"/>
          <w:sz w:val="24"/>
        </w:rPr>
        <w:t>40.3207</w:t>
      </w:r>
      <w:r>
        <w:rPr>
          <w:rFonts w:hint="eastAsia"/>
          <w:color w:val="000000"/>
          <w:kern w:val="0"/>
          <w:sz w:val="24"/>
        </w:rPr>
        <w:t>%</w:t>
      </w:r>
      <w:r w:rsidRPr="00E0182A">
        <w:rPr>
          <w:color w:val="000000"/>
          <w:kern w:val="0"/>
          <w:sz w:val="24"/>
        </w:rPr>
        <w:t>。</w:t>
      </w:r>
    </w:p>
    <w:p w:rsidR="00E0182A" w:rsidRPr="00E0182A" w:rsidRDefault="00E0182A" w:rsidP="00E0182A">
      <w:pPr>
        <w:spacing w:line="560" w:lineRule="exact"/>
        <w:ind w:firstLineChars="200" w:firstLine="480"/>
        <w:rPr>
          <w:color w:val="000000"/>
          <w:kern w:val="0"/>
          <w:sz w:val="24"/>
        </w:rPr>
      </w:pPr>
      <w:r w:rsidRPr="00E0182A">
        <w:rPr>
          <w:color w:val="000000"/>
          <w:kern w:val="0"/>
          <w:sz w:val="24"/>
        </w:rPr>
        <w:t>其中：通过现场投票的股东</w:t>
      </w:r>
      <w:r w:rsidRPr="00E0182A">
        <w:rPr>
          <w:color w:val="000000"/>
          <w:kern w:val="0"/>
          <w:sz w:val="24"/>
        </w:rPr>
        <w:t>2</w:t>
      </w:r>
      <w:r w:rsidRPr="00E0182A">
        <w:rPr>
          <w:color w:val="000000"/>
          <w:kern w:val="0"/>
          <w:sz w:val="24"/>
        </w:rPr>
        <w:t>人，代表股份</w:t>
      </w:r>
      <w:r w:rsidRPr="00E0182A">
        <w:rPr>
          <w:color w:val="000000"/>
          <w:kern w:val="0"/>
          <w:sz w:val="24"/>
        </w:rPr>
        <w:t>62,859,593</w:t>
      </w:r>
      <w:r w:rsidRPr="00E0182A">
        <w:rPr>
          <w:color w:val="000000"/>
          <w:kern w:val="0"/>
          <w:sz w:val="24"/>
        </w:rPr>
        <w:t>股，占上市公司总股份的</w:t>
      </w:r>
      <w:r w:rsidRPr="00E0182A">
        <w:rPr>
          <w:color w:val="000000"/>
          <w:kern w:val="0"/>
          <w:sz w:val="24"/>
        </w:rPr>
        <w:t>17.8245</w:t>
      </w:r>
      <w:r>
        <w:rPr>
          <w:rFonts w:hint="eastAsia"/>
          <w:color w:val="000000"/>
          <w:kern w:val="0"/>
          <w:sz w:val="24"/>
        </w:rPr>
        <w:t>%</w:t>
      </w:r>
      <w:r w:rsidRPr="00E0182A">
        <w:rPr>
          <w:color w:val="000000"/>
          <w:kern w:val="0"/>
          <w:sz w:val="24"/>
        </w:rPr>
        <w:t>。</w:t>
      </w:r>
    </w:p>
    <w:p w:rsidR="00AC3C3A" w:rsidRPr="00E0182A" w:rsidRDefault="00E0182A" w:rsidP="00E0182A">
      <w:pPr>
        <w:spacing w:line="560" w:lineRule="exact"/>
        <w:ind w:firstLineChars="200" w:firstLine="480"/>
        <w:rPr>
          <w:color w:val="000000"/>
          <w:kern w:val="0"/>
          <w:sz w:val="24"/>
        </w:rPr>
      </w:pPr>
      <w:r w:rsidRPr="00E0182A">
        <w:rPr>
          <w:color w:val="000000"/>
          <w:kern w:val="0"/>
          <w:sz w:val="24"/>
        </w:rPr>
        <w:t>通过网络投票的股东</w:t>
      </w:r>
      <w:r w:rsidRPr="00E0182A">
        <w:rPr>
          <w:color w:val="000000"/>
          <w:kern w:val="0"/>
          <w:sz w:val="24"/>
        </w:rPr>
        <w:t>5</w:t>
      </w:r>
      <w:r w:rsidRPr="00E0182A">
        <w:rPr>
          <w:color w:val="000000"/>
          <w:kern w:val="0"/>
          <w:sz w:val="24"/>
        </w:rPr>
        <w:t>人，代表股份</w:t>
      </w:r>
      <w:r w:rsidRPr="00E0182A">
        <w:rPr>
          <w:color w:val="000000"/>
          <w:kern w:val="0"/>
          <w:sz w:val="24"/>
        </w:rPr>
        <w:t>79,334,821</w:t>
      </w:r>
      <w:r w:rsidRPr="00E0182A">
        <w:rPr>
          <w:color w:val="000000"/>
          <w:kern w:val="0"/>
          <w:sz w:val="24"/>
        </w:rPr>
        <w:t>股，占上市公司总股份的</w:t>
      </w:r>
      <w:r w:rsidRPr="00E0182A">
        <w:rPr>
          <w:color w:val="000000"/>
          <w:kern w:val="0"/>
          <w:sz w:val="24"/>
        </w:rPr>
        <w:t>22.4962</w:t>
      </w:r>
      <w:r>
        <w:rPr>
          <w:rFonts w:hint="eastAsia"/>
          <w:color w:val="000000"/>
          <w:kern w:val="0"/>
          <w:sz w:val="24"/>
        </w:rPr>
        <w:t>%</w:t>
      </w:r>
      <w:r w:rsidRPr="00E0182A">
        <w:rPr>
          <w:color w:val="000000"/>
          <w:kern w:val="0"/>
          <w:sz w:val="24"/>
        </w:rPr>
        <w:t>。</w:t>
      </w:r>
    </w:p>
    <w:p w:rsidR="00AC3C3A" w:rsidRPr="00E0182A" w:rsidRDefault="00AC3C3A" w:rsidP="00AC3C3A">
      <w:pPr>
        <w:spacing w:line="560" w:lineRule="exact"/>
        <w:ind w:firstLineChars="200" w:firstLine="480"/>
        <w:rPr>
          <w:color w:val="000000"/>
          <w:kern w:val="0"/>
          <w:sz w:val="24"/>
        </w:rPr>
      </w:pPr>
      <w:r w:rsidRPr="00E0182A">
        <w:rPr>
          <w:color w:val="000000"/>
          <w:kern w:val="0"/>
          <w:sz w:val="24"/>
        </w:rPr>
        <w:t>中小股东出席的总体情况：</w:t>
      </w:r>
    </w:p>
    <w:p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通过现场和网络投票的中小股东</w:t>
      </w:r>
      <w:r w:rsidRPr="00E0182A">
        <w:rPr>
          <w:color w:val="000000"/>
          <w:kern w:val="0"/>
          <w:sz w:val="24"/>
        </w:rPr>
        <w:t>5</w:t>
      </w:r>
      <w:r w:rsidRPr="00E0182A">
        <w:rPr>
          <w:color w:val="000000"/>
          <w:kern w:val="0"/>
          <w:sz w:val="24"/>
        </w:rPr>
        <w:t>人，代表股份</w:t>
      </w:r>
      <w:r w:rsidRPr="00E0182A">
        <w:rPr>
          <w:color w:val="000000"/>
          <w:kern w:val="0"/>
          <w:sz w:val="24"/>
        </w:rPr>
        <w:t>17,125,362</w:t>
      </w:r>
      <w:r w:rsidRPr="00E0182A">
        <w:rPr>
          <w:color w:val="000000"/>
          <w:kern w:val="0"/>
          <w:sz w:val="24"/>
        </w:rPr>
        <w:t>股，占上市公司总股份的</w:t>
      </w:r>
      <w:r w:rsidRPr="00E0182A">
        <w:rPr>
          <w:color w:val="000000"/>
          <w:kern w:val="0"/>
          <w:sz w:val="24"/>
        </w:rPr>
        <w:t>4.8561</w:t>
      </w:r>
      <w:r>
        <w:rPr>
          <w:rFonts w:hint="eastAsia"/>
          <w:color w:val="000000"/>
          <w:kern w:val="0"/>
          <w:sz w:val="24"/>
        </w:rPr>
        <w:t>%</w:t>
      </w:r>
      <w:r w:rsidRPr="00E0182A">
        <w:rPr>
          <w:color w:val="000000"/>
          <w:kern w:val="0"/>
          <w:sz w:val="24"/>
        </w:rPr>
        <w:t>。</w:t>
      </w:r>
    </w:p>
    <w:p w:rsidR="00E0182A" w:rsidRPr="00E0182A" w:rsidRDefault="00E0182A" w:rsidP="00E0182A">
      <w:pPr>
        <w:spacing w:line="560" w:lineRule="exact"/>
        <w:ind w:firstLineChars="200" w:firstLine="480"/>
        <w:rPr>
          <w:color w:val="000000"/>
          <w:kern w:val="0"/>
          <w:sz w:val="24"/>
        </w:rPr>
      </w:pPr>
      <w:r w:rsidRPr="00E0182A">
        <w:rPr>
          <w:color w:val="000000"/>
          <w:kern w:val="0"/>
          <w:sz w:val="24"/>
        </w:rPr>
        <w:t>其中：通过现场投票的中小股东</w:t>
      </w:r>
      <w:r w:rsidRPr="00E0182A">
        <w:rPr>
          <w:color w:val="000000"/>
          <w:kern w:val="0"/>
          <w:sz w:val="24"/>
        </w:rPr>
        <w:t>1</w:t>
      </w:r>
      <w:r w:rsidRPr="00E0182A">
        <w:rPr>
          <w:color w:val="000000"/>
          <w:kern w:val="0"/>
          <w:sz w:val="24"/>
        </w:rPr>
        <w:t>人，代表股份</w:t>
      </w:r>
      <w:r w:rsidRPr="00E0182A">
        <w:rPr>
          <w:color w:val="000000"/>
          <w:kern w:val="0"/>
          <w:sz w:val="24"/>
        </w:rPr>
        <w:t>16,990,862</w:t>
      </w:r>
      <w:r w:rsidRPr="00E0182A">
        <w:rPr>
          <w:color w:val="000000"/>
          <w:kern w:val="0"/>
          <w:sz w:val="24"/>
        </w:rPr>
        <w:t>股，占上市公司总股份的</w:t>
      </w:r>
      <w:r w:rsidRPr="00E0182A">
        <w:rPr>
          <w:color w:val="000000"/>
          <w:kern w:val="0"/>
          <w:sz w:val="24"/>
        </w:rPr>
        <w:t>4.8179</w:t>
      </w:r>
      <w:r>
        <w:rPr>
          <w:rFonts w:hint="eastAsia"/>
          <w:color w:val="000000"/>
          <w:kern w:val="0"/>
          <w:sz w:val="24"/>
        </w:rPr>
        <w:t>%</w:t>
      </w:r>
      <w:r w:rsidRPr="00E0182A">
        <w:rPr>
          <w:color w:val="000000"/>
          <w:kern w:val="0"/>
          <w:sz w:val="24"/>
        </w:rPr>
        <w:t>。</w:t>
      </w:r>
    </w:p>
    <w:p w:rsidR="00E0182A" w:rsidRDefault="00E0182A" w:rsidP="00E0182A">
      <w:pPr>
        <w:spacing w:line="560" w:lineRule="exact"/>
        <w:ind w:firstLineChars="200" w:firstLine="480"/>
        <w:rPr>
          <w:color w:val="000000"/>
          <w:kern w:val="0"/>
          <w:sz w:val="24"/>
        </w:rPr>
      </w:pPr>
      <w:r w:rsidRPr="00E0182A">
        <w:rPr>
          <w:color w:val="000000"/>
          <w:kern w:val="0"/>
          <w:sz w:val="24"/>
        </w:rPr>
        <w:t>通过网络投票的中小股东</w:t>
      </w:r>
      <w:r w:rsidRPr="00E0182A">
        <w:rPr>
          <w:color w:val="000000"/>
          <w:kern w:val="0"/>
          <w:sz w:val="24"/>
        </w:rPr>
        <w:t>4</w:t>
      </w:r>
      <w:r w:rsidRPr="00E0182A">
        <w:rPr>
          <w:color w:val="000000"/>
          <w:kern w:val="0"/>
          <w:sz w:val="24"/>
        </w:rPr>
        <w:t>人，代表股份</w:t>
      </w:r>
      <w:r w:rsidRPr="00E0182A">
        <w:rPr>
          <w:color w:val="000000"/>
          <w:kern w:val="0"/>
          <w:sz w:val="24"/>
        </w:rPr>
        <w:t>134,500</w:t>
      </w:r>
      <w:r w:rsidRPr="00E0182A">
        <w:rPr>
          <w:color w:val="000000"/>
          <w:kern w:val="0"/>
          <w:sz w:val="24"/>
        </w:rPr>
        <w:t>股，占上市公司总股份的</w:t>
      </w:r>
      <w:r w:rsidRPr="00E0182A">
        <w:rPr>
          <w:color w:val="000000"/>
          <w:kern w:val="0"/>
          <w:sz w:val="24"/>
        </w:rPr>
        <w:t>0.0381</w:t>
      </w:r>
      <w:r>
        <w:rPr>
          <w:rFonts w:hint="eastAsia"/>
          <w:color w:val="000000"/>
          <w:kern w:val="0"/>
          <w:sz w:val="24"/>
        </w:rPr>
        <w:t>%</w:t>
      </w:r>
      <w:r w:rsidRPr="00E0182A">
        <w:rPr>
          <w:color w:val="000000"/>
          <w:kern w:val="0"/>
          <w:sz w:val="24"/>
        </w:rPr>
        <w:t>。</w:t>
      </w:r>
    </w:p>
    <w:p w:rsidR="003C308B" w:rsidRPr="00E0182A" w:rsidRDefault="003C308B" w:rsidP="00E0182A">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rsidR="003C308B" w:rsidRPr="00114FDC" w:rsidRDefault="003C308B">
      <w:pPr>
        <w:spacing w:line="560" w:lineRule="exact"/>
        <w:ind w:firstLineChars="200" w:firstLine="482"/>
        <w:rPr>
          <w:b/>
          <w:sz w:val="24"/>
        </w:rPr>
      </w:pPr>
      <w:r w:rsidRPr="00114FDC">
        <w:rPr>
          <w:b/>
          <w:sz w:val="24"/>
        </w:rPr>
        <w:t>提案</w:t>
      </w:r>
      <w:r w:rsidR="00490FB9">
        <w:rPr>
          <w:rFonts w:hint="eastAsia"/>
          <w:b/>
          <w:sz w:val="24"/>
        </w:rPr>
        <w:t>1</w:t>
      </w:r>
      <w:r w:rsidRPr="00114FDC">
        <w:rPr>
          <w:b/>
          <w:sz w:val="24"/>
        </w:rPr>
        <w:t>：</w:t>
      </w:r>
      <w:r w:rsidR="00F72F49" w:rsidRPr="00F72F49">
        <w:rPr>
          <w:rFonts w:hint="eastAsia"/>
          <w:b/>
          <w:sz w:val="24"/>
        </w:rPr>
        <w:t>关于提名公司第八届董事会非独立董事候选人的提案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417"/>
        <w:gridCol w:w="1022"/>
        <w:gridCol w:w="1104"/>
        <w:gridCol w:w="941"/>
        <w:gridCol w:w="1023"/>
      </w:tblGrid>
      <w:tr w:rsidR="00106262" w:rsidTr="000E0FB9">
        <w:trPr>
          <w:jc w:val="center"/>
        </w:trPr>
        <w:tc>
          <w:tcPr>
            <w:tcW w:w="2235" w:type="dxa"/>
            <w:vMerge w:val="restart"/>
            <w:vAlign w:val="center"/>
          </w:tcPr>
          <w:p w:rsidR="00106262" w:rsidRDefault="00106262" w:rsidP="00277D13">
            <w:pPr>
              <w:spacing w:line="500" w:lineRule="exact"/>
              <w:jc w:val="center"/>
              <w:rPr>
                <w:color w:val="000000"/>
                <w:sz w:val="24"/>
              </w:rPr>
            </w:pPr>
          </w:p>
        </w:tc>
        <w:tc>
          <w:tcPr>
            <w:tcW w:w="2899" w:type="dxa"/>
            <w:gridSpan w:val="2"/>
            <w:vAlign w:val="center"/>
          </w:tcPr>
          <w:p w:rsidR="00106262" w:rsidRDefault="00106262" w:rsidP="00277D13">
            <w:pPr>
              <w:spacing w:line="500" w:lineRule="exact"/>
              <w:jc w:val="center"/>
              <w:outlineLvl w:val="0"/>
              <w:rPr>
                <w:bCs/>
                <w:color w:val="000000"/>
                <w:sz w:val="24"/>
              </w:rPr>
            </w:pPr>
            <w:r>
              <w:rPr>
                <w:bCs/>
                <w:color w:val="000000"/>
                <w:sz w:val="24"/>
              </w:rPr>
              <w:t>同意</w:t>
            </w:r>
          </w:p>
        </w:tc>
        <w:tc>
          <w:tcPr>
            <w:tcW w:w="2126" w:type="dxa"/>
            <w:gridSpan w:val="2"/>
            <w:vAlign w:val="center"/>
          </w:tcPr>
          <w:p w:rsidR="00106262" w:rsidRDefault="00106262" w:rsidP="00277D13">
            <w:pPr>
              <w:spacing w:line="500" w:lineRule="exact"/>
              <w:jc w:val="center"/>
              <w:outlineLvl w:val="0"/>
              <w:rPr>
                <w:bCs/>
                <w:color w:val="000000"/>
                <w:sz w:val="24"/>
              </w:rPr>
            </w:pPr>
            <w:r>
              <w:rPr>
                <w:bCs/>
                <w:color w:val="000000"/>
                <w:sz w:val="24"/>
              </w:rPr>
              <w:t>反对</w:t>
            </w:r>
          </w:p>
        </w:tc>
        <w:tc>
          <w:tcPr>
            <w:tcW w:w="1964" w:type="dxa"/>
            <w:gridSpan w:val="2"/>
            <w:vAlign w:val="center"/>
          </w:tcPr>
          <w:p w:rsidR="00106262" w:rsidRDefault="00106262" w:rsidP="00277D13">
            <w:pPr>
              <w:spacing w:line="500" w:lineRule="exact"/>
              <w:jc w:val="center"/>
              <w:outlineLvl w:val="0"/>
              <w:rPr>
                <w:bCs/>
                <w:color w:val="000000"/>
                <w:sz w:val="24"/>
              </w:rPr>
            </w:pPr>
            <w:r>
              <w:rPr>
                <w:bCs/>
                <w:color w:val="000000"/>
                <w:sz w:val="24"/>
              </w:rPr>
              <w:t>弃权</w:t>
            </w:r>
          </w:p>
        </w:tc>
      </w:tr>
      <w:tr w:rsidR="00106262" w:rsidTr="000E0FB9">
        <w:trPr>
          <w:jc w:val="center"/>
        </w:trPr>
        <w:tc>
          <w:tcPr>
            <w:tcW w:w="2235" w:type="dxa"/>
            <w:vMerge/>
          </w:tcPr>
          <w:p w:rsidR="00106262" w:rsidRDefault="00106262" w:rsidP="00277D13">
            <w:pPr>
              <w:spacing w:line="500" w:lineRule="exact"/>
              <w:rPr>
                <w:color w:val="000000"/>
                <w:sz w:val="24"/>
              </w:rPr>
            </w:pPr>
          </w:p>
        </w:tc>
        <w:tc>
          <w:tcPr>
            <w:tcW w:w="1482" w:type="dxa"/>
            <w:vAlign w:val="center"/>
          </w:tcPr>
          <w:p w:rsidR="00106262" w:rsidRDefault="00106262" w:rsidP="00277D13">
            <w:pPr>
              <w:spacing w:line="500" w:lineRule="exact"/>
              <w:jc w:val="center"/>
              <w:outlineLvl w:val="0"/>
              <w:rPr>
                <w:bCs/>
                <w:color w:val="000000"/>
                <w:sz w:val="24"/>
              </w:rPr>
            </w:pPr>
            <w:r>
              <w:rPr>
                <w:bCs/>
                <w:color w:val="000000"/>
                <w:sz w:val="24"/>
              </w:rPr>
              <w:t>票数</w:t>
            </w:r>
          </w:p>
        </w:tc>
        <w:tc>
          <w:tcPr>
            <w:tcW w:w="1417" w:type="dxa"/>
            <w:vAlign w:val="center"/>
          </w:tcPr>
          <w:p w:rsidR="00106262" w:rsidRDefault="00106262" w:rsidP="00277D13">
            <w:pPr>
              <w:spacing w:line="500" w:lineRule="exact"/>
              <w:jc w:val="center"/>
              <w:outlineLvl w:val="0"/>
              <w:rPr>
                <w:bCs/>
                <w:color w:val="000000"/>
                <w:sz w:val="24"/>
              </w:rPr>
            </w:pPr>
            <w:r>
              <w:rPr>
                <w:bCs/>
                <w:color w:val="000000"/>
                <w:sz w:val="24"/>
              </w:rPr>
              <w:t>比例</w:t>
            </w:r>
          </w:p>
        </w:tc>
        <w:tc>
          <w:tcPr>
            <w:tcW w:w="1022" w:type="dxa"/>
            <w:vAlign w:val="center"/>
          </w:tcPr>
          <w:p w:rsidR="00106262" w:rsidRDefault="00106262" w:rsidP="00277D13">
            <w:pPr>
              <w:spacing w:line="500" w:lineRule="exact"/>
              <w:jc w:val="center"/>
              <w:outlineLvl w:val="0"/>
              <w:rPr>
                <w:bCs/>
                <w:color w:val="000000"/>
                <w:sz w:val="24"/>
              </w:rPr>
            </w:pPr>
            <w:r>
              <w:rPr>
                <w:bCs/>
                <w:color w:val="000000"/>
                <w:sz w:val="24"/>
              </w:rPr>
              <w:t>票数</w:t>
            </w:r>
          </w:p>
        </w:tc>
        <w:tc>
          <w:tcPr>
            <w:tcW w:w="1104" w:type="dxa"/>
            <w:vAlign w:val="center"/>
          </w:tcPr>
          <w:p w:rsidR="00106262" w:rsidRDefault="00106262" w:rsidP="00277D13">
            <w:pPr>
              <w:spacing w:line="500" w:lineRule="exact"/>
              <w:jc w:val="center"/>
              <w:outlineLvl w:val="0"/>
              <w:rPr>
                <w:bCs/>
                <w:color w:val="000000"/>
                <w:sz w:val="24"/>
              </w:rPr>
            </w:pPr>
            <w:r>
              <w:rPr>
                <w:bCs/>
                <w:color w:val="000000"/>
                <w:sz w:val="24"/>
              </w:rPr>
              <w:t>比例</w:t>
            </w:r>
          </w:p>
        </w:tc>
        <w:tc>
          <w:tcPr>
            <w:tcW w:w="941" w:type="dxa"/>
            <w:vAlign w:val="center"/>
          </w:tcPr>
          <w:p w:rsidR="00106262" w:rsidRDefault="00106262" w:rsidP="00277D13">
            <w:pPr>
              <w:spacing w:line="500" w:lineRule="exact"/>
              <w:jc w:val="center"/>
              <w:outlineLvl w:val="0"/>
              <w:rPr>
                <w:bCs/>
                <w:color w:val="000000"/>
                <w:sz w:val="24"/>
              </w:rPr>
            </w:pPr>
            <w:r>
              <w:rPr>
                <w:bCs/>
                <w:color w:val="000000"/>
                <w:sz w:val="24"/>
              </w:rPr>
              <w:t>票数</w:t>
            </w:r>
          </w:p>
        </w:tc>
        <w:tc>
          <w:tcPr>
            <w:tcW w:w="1023" w:type="dxa"/>
            <w:vAlign w:val="center"/>
          </w:tcPr>
          <w:p w:rsidR="00106262" w:rsidRDefault="00106262" w:rsidP="00277D13">
            <w:pPr>
              <w:spacing w:line="500" w:lineRule="exact"/>
              <w:jc w:val="center"/>
              <w:outlineLvl w:val="0"/>
              <w:rPr>
                <w:bCs/>
                <w:color w:val="000000"/>
                <w:sz w:val="24"/>
              </w:rPr>
            </w:pPr>
            <w:r>
              <w:rPr>
                <w:bCs/>
                <w:color w:val="000000"/>
                <w:sz w:val="24"/>
              </w:rPr>
              <w:t>比例</w:t>
            </w:r>
          </w:p>
        </w:tc>
      </w:tr>
      <w:tr w:rsidR="00106262" w:rsidTr="000E0FB9">
        <w:trPr>
          <w:jc w:val="center"/>
        </w:trPr>
        <w:tc>
          <w:tcPr>
            <w:tcW w:w="2235" w:type="dxa"/>
            <w:vAlign w:val="center"/>
          </w:tcPr>
          <w:p w:rsidR="00106262" w:rsidRDefault="00106262" w:rsidP="00106262">
            <w:pPr>
              <w:spacing w:line="500" w:lineRule="exact"/>
              <w:rPr>
                <w:color w:val="000000"/>
                <w:sz w:val="24"/>
              </w:rPr>
            </w:pPr>
            <w:r>
              <w:rPr>
                <w:color w:val="000000"/>
                <w:sz w:val="24"/>
              </w:rPr>
              <w:t>总表决情况</w:t>
            </w:r>
          </w:p>
        </w:tc>
        <w:tc>
          <w:tcPr>
            <w:tcW w:w="1482" w:type="dxa"/>
            <w:vAlign w:val="center"/>
          </w:tcPr>
          <w:p w:rsidR="00106262" w:rsidRPr="00F72F49" w:rsidRDefault="00E0182A" w:rsidP="00106262">
            <w:pPr>
              <w:spacing w:line="500" w:lineRule="exact"/>
              <w:jc w:val="center"/>
              <w:rPr>
                <w:color w:val="000000"/>
                <w:sz w:val="24"/>
                <w:highlight w:val="yellow"/>
              </w:rPr>
            </w:pPr>
            <w:r w:rsidRPr="00E0182A">
              <w:rPr>
                <w:sz w:val="24"/>
              </w:rPr>
              <w:t>142,105,014</w:t>
            </w:r>
          </w:p>
        </w:tc>
        <w:tc>
          <w:tcPr>
            <w:tcW w:w="1417" w:type="dxa"/>
            <w:vAlign w:val="center"/>
          </w:tcPr>
          <w:p w:rsidR="00106262" w:rsidRPr="00E0182A" w:rsidRDefault="00E0182A" w:rsidP="003702CA">
            <w:pPr>
              <w:spacing w:line="500" w:lineRule="exact"/>
              <w:jc w:val="center"/>
              <w:rPr>
                <w:color w:val="000000" w:themeColor="text1"/>
                <w:sz w:val="24"/>
              </w:rPr>
            </w:pPr>
            <w:r w:rsidRPr="00E0182A">
              <w:rPr>
                <w:color w:val="000000" w:themeColor="text1"/>
                <w:sz w:val="24"/>
              </w:rPr>
              <w:t>99.9371</w:t>
            </w:r>
            <w:r w:rsidR="000E0FB9" w:rsidRPr="00E0182A">
              <w:rPr>
                <w:rFonts w:hint="eastAsia"/>
                <w:color w:val="000000" w:themeColor="text1"/>
                <w:sz w:val="24"/>
              </w:rPr>
              <w:t>%</w:t>
            </w:r>
          </w:p>
        </w:tc>
        <w:tc>
          <w:tcPr>
            <w:tcW w:w="1022" w:type="dxa"/>
            <w:vAlign w:val="center"/>
          </w:tcPr>
          <w:p w:rsidR="00106262" w:rsidRPr="00E0182A" w:rsidRDefault="00E0182A" w:rsidP="003702CA">
            <w:pPr>
              <w:spacing w:line="500" w:lineRule="exact"/>
              <w:jc w:val="center"/>
              <w:rPr>
                <w:color w:val="000000" w:themeColor="text1"/>
                <w:sz w:val="24"/>
              </w:rPr>
            </w:pPr>
            <w:r w:rsidRPr="00E0182A">
              <w:rPr>
                <w:color w:val="000000" w:themeColor="text1"/>
                <w:sz w:val="24"/>
              </w:rPr>
              <w:t>89,400</w:t>
            </w:r>
          </w:p>
        </w:tc>
        <w:tc>
          <w:tcPr>
            <w:tcW w:w="1104" w:type="dxa"/>
            <w:vAlign w:val="center"/>
          </w:tcPr>
          <w:p w:rsidR="00106262" w:rsidRPr="00E0182A" w:rsidRDefault="00E0182A" w:rsidP="003702CA">
            <w:pPr>
              <w:spacing w:line="500" w:lineRule="exact"/>
              <w:jc w:val="center"/>
              <w:rPr>
                <w:color w:val="000000" w:themeColor="text1"/>
                <w:sz w:val="24"/>
              </w:rPr>
            </w:pPr>
            <w:r w:rsidRPr="00E0182A">
              <w:rPr>
                <w:color w:val="000000" w:themeColor="text1"/>
                <w:sz w:val="24"/>
              </w:rPr>
              <w:t>0.0629</w:t>
            </w:r>
            <w:r w:rsidR="00106262" w:rsidRPr="00E0182A">
              <w:rPr>
                <w:color w:val="000000" w:themeColor="text1"/>
                <w:sz w:val="24"/>
              </w:rPr>
              <w:t>%</w:t>
            </w:r>
          </w:p>
        </w:tc>
        <w:tc>
          <w:tcPr>
            <w:tcW w:w="941" w:type="dxa"/>
            <w:vAlign w:val="center"/>
          </w:tcPr>
          <w:p w:rsidR="00106262" w:rsidRPr="00E0182A" w:rsidRDefault="00106262" w:rsidP="00106262">
            <w:pPr>
              <w:spacing w:line="500" w:lineRule="exact"/>
              <w:jc w:val="center"/>
              <w:rPr>
                <w:color w:val="000000" w:themeColor="text1"/>
                <w:sz w:val="24"/>
              </w:rPr>
            </w:pPr>
            <w:r w:rsidRPr="00E0182A">
              <w:rPr>
                <w:color w:val="000000" w:themeColor="text1"/>
                <w:sz w:val="24"/>
              </w:rPr>
              <w:t>0</w:t>
            </w:r>
          </w:p>
        </w:tc>
        <w:tc>
          <w:tcPr>
            <w:tcW w:w="1023" w:type="dxa"/>
            <w:vAlign w:val="center"/>
          </w:tcPr>
          <w:p w:rsidR="00106262" w:rsidRPr="00E0182A" w:rsidRDefault="00106262" w:rsidP="00106262">
            <w:pPr>
              <w:spacing w:line="500" w:lineRule="exact"/>
              <w:jc w:val="center"/>
              <w:rPr>
                <w:color w:val="000000" w:themeColor="text1"/>
                <w:sz w:val="24"/>
              </w:rPr>
            </w:pPr>
            <w:r w:rsidRPr="00E0182A">
              <w:rPr>
                <w:color w:val="000000" w:themeColor="text1"/>
                <w:sz w:val="24"/>
              </w:rPr>
              <w:t>0%</w:t>
            </w:r>
          </w:p>
        </w:tc>
      </w:tr>
      <w:tr w:rsidR="00106262" w:rsidTr="000E0FB9">
        <w:trPr>
          <w:jc w:val="center"/>
        </w:trPr>
        <w:tc>
          <w:tcPr>
            <w:tcW w:w="2235" w:type="dxa"/>
            <w:vAlign w:val="center"/>
          </w:tcPr>
          <w:p w:rsidR="00106262" w:rsidRDefault="00106262" w:rsidP="00106262">
            <w:pPr>
              <w:spacing w:line="500" w:lineRule="exact"/>
              <w:rPr>
                <w:color w:val="000000"/>
                <w:sz w:val="24"/>
              </w:rPr>
            </w:pPr>
            <w:r>
              <w:rPr>
                <w:bCs/>
                <w:color w:val="000000"/>
                <w:sz w:val="24"/>
              </w:rPr>
              <w:t>中小股东表决情况</w:t>
            </w:r>
          </w:p>
        </w:tc>
        <w:tc>
          <w:tcPr>
            <w:tcW w:w="1482" w:type="dxa"/>
            <w:vAlign w:val="center"/>
          </w:tcPr>
          <w:p w:rsidR="00106262" w:rsidRPr="00F72F49" w:rsidRDefault="00E0182A" w:rsidP="00106262">
            <w:pPr>
              <w:spacing w:line="500" w:lineRule="exact"/>
              <w:jc w:val="center"/>
              <w:rPr>
                <w:color w:val="000000"/>
                <w:sz w:val="24"/>
                <w:highlight w:val="yellow"/>
              </w:rPr>
            </w:pPr>
            <w:r w:rsidRPr="00E0182A">
              <w:rPr>
                <w:sz w:val="24"/>
              </w:rPr>
              <w:t>17,035,962</w:t>
            </w:r>
          </w:p>
        </w:tc>
        <w:tc>
          <w:tcPr>
            <w:tcW w:w="1417" w:type="dxa"/>
            <w:vAlign w:val="center"/>
          </w:tcPr>
          <w:p w:rsidR="00106262" w:rsidRPr="00E0182A" w:rsidRDefault="00E0182A" w:rsidP="003702CA">
            <w:pPr>
              <w:spacing w:line="500" w:lineRule="exact"/>
              <w:jc w:val="center"/>
              <w:rPr>
                <w:color w:val="000000" w:themeColor="text1"/>
                <w:sz w:val="24"/>
              </w:rPr>
            </w:pPr>
            <w:r w:rsidRPr="00E0182A">
              <w:rPr>
                <w:color w:val="000000" w:themeColor="text1"/>
                <w:sz w:val="24"/>
              </w:rPr>
              <w:t>99.4780</w:t>
            </w:r>
            <w:r w:rsidR="00106262" w:rsidRPr="00E0182A">
              <w:rPr>
                <w:color w:val="000000" w:themeColor="text1"/>
                <w:sz w:val="24"/>
              </w:rPr>
              <w:t>%</w:t>
            </w:r>
          </w:p>
        </w:tc>
        <w:tc>
          <w:tcPr>
            <w:tcW w:w="1022" w:type="dxa"/>
            <w:vAlign w:val="center"/>
          </w:tcPr>
          <w:p w:rsidR="00106262" w:rsidRPr="00E0182A" w:rsidRDefault="00E0182A" w:rsidP="003702CA">
            <w:pPr>
              <w:spacing w:line="500" w:lineRule="exact"/>
              <w:jc w:val="center"/>
              <w:rPr>
                <w:color w:val="000000" w:themeColor="text1"/>
                <w:sz w:val="24"/>
              </w:rPr>
            </w:pPr>
            <w:r w:rsidRPr="00E0182A">
              <w:rPr>
                <w:color w:val="000000" w:themeColor="text1"/>
                <w:sz w:val="24"/>
              </w:rPr>
              <w:t>89,400</w:t>
            </w:r>
          </w:p>
        </w:tc>
        <w:tc>
          <w:tcPr>
            <w:tcW w:w="1104" w:type="dxa"/>
            <w:vAlign w:val="center"/>
          </w:tcPr>
          <w:p w:rsidR="00106262" w:rsidRPr="00E0182A" w:rsidRDefault="00E0182A" w:rsidP="003702CA">
            <w:pPr>
              <w:spacing w:line="500" w:lineRule="exact"/>
              <w:jc w:val="center"/>
              <w:rPr>
                <w:color w:val="000000" w:themeColor="text1"/>
                <w:sz w:val="24"/>
              </w:rPr>
            </w:pPr>
            <w:r w:rsidRPr="00E0182A">
              <w:rPr>
                <w:color w:val="000000" w:themeColor="text1"/>
                <w:sz w:val="24"/>
              </w:rPr>
              <w:t>0.5220</w:t>
            </w:r>
            <w:r w:rsidR="00106262" w:rsidRPr="00E0182A">
              <w:rPr>
                <w:color w:val="000000" w:themeColor="text1"/>
                <w:sz w:val="24"/>
              </w:rPr>
              <w:t>%</w:t>
            </w:r>
          </w:p>
        </w:tc>
        <w:tc>
          <w:tcPr>
            <w:tcW w:w="941" w:type="dxa"/>
            <w:vAlign w:val="center"/>
          </w:tcPr>
          <w:p w:rsidR="00106262" w:rsidRPr="00E0182A" w:rsidRDefault="00106262" w:rsidP="00106262">
            <w:pPr>
              <w:spacing w:line="500" w:lineRule="exact"/>
              <w:jc w:val="center"/>
              <w:rPr>
                <w:color w:val="000000" w:themeColor="text1"/>
                <w:sz w:val="24"/>
              </w:rPr>
            </w:pPr>
            <w:r w:rsidRPr="00E0182A">
              <w:rPr>
                <w:color w:val="000000" w:themeColor="text1"/>
                <w:sz w:val="24"/>
              </w:rPr>
              <w:t>0</w:t>
            </w:r>
          </w:p>
        </w:tc>
        <w:tc>
          <w:tcPr>
            <w:tcW w:w="1023" w:type="dxa"/>
            <w:vAlign w:val="center"/>
          </w:tcPr>
          <w:p w:rsidR="00106262" w:rsidRPr="00E0182A" w:rsidRDefault="00106262" w:rsidP="00106262">
            <w:pPr>
              <w:spacing w:line="500" w:lineRule="exact"/>
              <w:jc w:val="center"/>
              <w:rPr>
                <w:color w:val="000000" w:themeColor="text1"/>
                <w:sz w:val="24"/>
              </w:rPr>
            </w:pPr>
            <w:r w:rsidRPr="00E0182A">
              <w:rPr>
                <w:color w:val="000000" w:themeColor="text1"/>
                <w:sz w:val="24"/>
              </w:rPr>
              <w:t>0%</w:t>
            </w:r>
          </w:p>
        </w:tc>
      </w:tr>
    </w:tbl>
    <w:p w:rsidR="003C308B" w:rsidRPr="00114FDC" w:rsidRDefault="003C308B">
      <w:pPr>
        <w:spacing w:line="560" w:lineRule="exact"/>
        <w:ind w:firstLineChars="200" w:firstLine="480"/>
        <w:rPr>
          <w:sz w:val="24"/>
        </w:rPr>
      </w:pPr>
      <w:r w:rsidRPr="00114FDC">
        <w:rPr>
          <w:sz w:val="24"/>
        </w:rPr>
        <w:t>审议结果：通过。</w:t>
      </w:r>
    </w:p>
    <w:p w:rsidR="003C308B" w:rsidRPr="00114FDC" w:rsidRDefault="003C308B">
      <w:pPr>
        <w:spacing w:line="560" w:lineRule="exact"/>
        <w:ind w:firstLineChars="200" w:firstLine="482"/>
        <w:rPr>
          <w:b/>
          <w:color w:val="000000"/>
          <w:kern w:val="0"/>
          <w:sz w:val="24"/>
        </w:rPr>
      </w:pPr>
      <w:r w:rsidRPr="00114FDC">
        <w:rPr>
          <w:b/>
          <w:color w:val="000000"/>
          <w:kern w:val="0"/>
          <w:sz w:val="24"/>
        </w:rPr>
        <w:lastRenderedPageBreak/>
        <w:t>三、律师出具的法律意见</w:t>
      </w:r>
    </w:p>
    <w:p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王维维</w:t>
      </w:r>
      <w:r w:rsidRPr="00F96D77">
        <w:rPr>
          <w:color w:val="000000"/>
          <w:kern w:val="0"/>
          <w:sz w:val="24"/>
        </w:rPr>
        <w:t>、</w:t>
      </w:r>
      <w:r w:rsidR="00F96D77" w:rsidRPr="00F96D77">
        <w:rPr>
          <w:color w:val="000000"/>
          <w:kern w:val="0"/>
          <w:sz w:val="24"/>
        </w:rPr>
        <w:t>马梦祺</w:t>
      </w:r>
      <w:r w:rsidRPr="00F96D77">
        <w:rPr>
          <w:color w:val="000000"/>
          <w:kern w:val="0"/>
          <w:sz w:val="24"/>
        </w:rPr>
        <w:t>。</w:t>
      </w:r>
    </w:p>
    <w:p w:rsidR="003C308B" w:rsidRPr="00114FDC" w:rsidRDefault="003C308B">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2023</w:t>
      </w:r>
      <w:r w:rsidRPr="00114FDC">
        <w:rPr>
          <w:color w:val="000000"/>
          <w:kern w:val="0"/>
          <w:sz w:val="24"/>
        </w:rPr>
        <w:t>年</w:t>
      </w:r>
      <w:r w:rsidR="00F72F49">
        <w:rPr>
          <w:color w:val="000000"/>
          <w:kern w:val="0"/>
          <w:sz w:val="24"/>
        </w:rPr>
        <w:t>第四</w:t>
      </w:r>
      <w:r w:rsidR="00F5363E">
        <w:rPr>
          <w:color w:val="000000"/>
          <w:kern w:val="0"/>
          <w:sz w:val="24"/>
        </w:rPr>
        <w:t>次临时</w:t>
      </w:r>
      <w:r w:rsidRPr="00114FDC">
        <w:rPr>
          <w:color w:val="000000"/>
          <w:kern w:val="0"/>
          <w:sz w:val="24"/>
        </w:rPr>
        <w:t>股东大会决议；</w:t>
      </w:r>
    </w:p>
    <w:p w:rsidR="00442FB4" w:rsidRPr="00114FDC" w:rsidRDefault="003C308B" w:rsidP="00391E40">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2023</w:t>
      </w:r>
      <w:r w:rsidRPr="00114FDC">
        <w:rPr>
          <w:color w:val="000000"/>
          <w:kern w:val="0"/>
          <w:sz w:val="24"/>
        </w:rPr>
        <w:t>年</w:t>
      </w:r>
      <w:r w:rsidR="00F72F49">
        <w:rPr>
          <w:color w:val="000000"/>
          <w:kern w:val="0"/>
          <w:sz w:val="24"/>
        </w:rPr>
        <w:t>第四</w:t>
      </w:r>
      <w:r w:rsidR="00C23697">
        <w:rPr>
          <w:color w:val="000000"/>
          <w:kern w:val="0"/>
          <w:sz w:val="24"/>
        </w:rPr>
        <w:t>次临时股东大会</w:t>
      </w:r>
      <w:r w:rsidRPr="00114FDC">
        <w:rPr>
          <w:color w:val="000000"/>
          <w:kern w:val="0"/>
          <w:sz w:val="24"/>
        </w:rPr>
        <w:t>的法律意见书。</w:t>
      </w:r>
    </w:p>
    <w:p w:rsidR="0007316A" w:rsidRPr="00114FDC" w:rsidRDefault="0007316A" w:rsidP="00391E40">
      <w:pPr>
        <w:spacing w:line="560" w:lineRule="exact"/>
        <w:ind w:firstLineChars="200" w:firstLine="480"/>
        <w:rPr>
          <w:color w:val="000000"/>
          <w:kern w:val="0"/>
          <w:sz w:val="24"/>
        </w:rPr>
      </w:pPr>
    </w:p>
    <w:p w:rsidR="003C308B" w:rsidRDefault="003C308B" w:rsidP="00391E40">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rsidR="00D07BA7" w:rsidRDefault="00D07BA7" w:rsidP="00391E40">
      <w:pPr>
        <w:pStyle w:val="Default"/>
        <w:spacing w:line="560" w:lineRule="exact"/>
        <w:ind w:firstLineChars="200" w:firstLine="480"/>
        <w:rPr>
          <w:rFonts w:ascii="Times New Roman" w:cs="Times New Roman"/>
          <w:color w:val="auto"/>
          <w:kern w:val="2"/>
        </w:rPr>
      </w:pPr>
    </w:p>
    <w:p w:rsidR="00D07BA7" w:rsidRDefault="00D07BA7" w:rsidP="00391E40">
      <w:pPr>
        <w:pStyle w:val="Default"/>
        <w:spacing w:line="560" w:lineRule="exact"/>
        <w:ind w:firstLineChars="200" w:firstLine="480"/>
        <w:rPr>
          <w:rFonts w:ascii="Times New Roman" w:cs="Times New Roman"/>
          <w:color w:val="auto"/>
          <w:kern w:val="2"/>
        </w:rPr>
      </w:pPr>
    </w:p>
    <w:p w:rsidR="00D07BA7" w:rsidRPr="00114FDC" w:rsidRDefault="00D07BA7" w:rsidP="00391E40">
      <w:pPr>
        <w:pStyle w:val="Default"/>
        <w:spacing w:line="560" w:lineRule="exact"/>
        <w:ind w:firstLineChars="200" w:firstLine="480"/>
        <w:rPr>
          <w:rFonts w:ascii="Times New Roman" w:cs="Times New Roman" w:hint="eastAsia"/>
          <w:color w:val="auto"/>
          <w:kern w:val="2"/>
        </w:rPr>
      </w:pPr>
      <w:bookmarkStart w:id="0" w:name="_GoBack"/>
      <w:bookmarkEnd w:id="0"/>
    </w:p>
    <w:p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rsidR="003C308B" w:rsidRPr="00114FDC" w:rsidRDefault="003C308B" w:rsidP="00F72F49">
      <w:pPr>
        <w:pStyle w:val="Default"/>
        <w:spacing w:line="560" w:lineRule="exact"/>
        <w:ind w:right="90" w:firstLineChars="200" w:firstLine="480"/>
        <w:jc w:val="right"/>
        <w:rPr>
          <w:rFonts w:ascii="Times New Roman" w:cs="Times New Roman"/>
          <w:color w:val="auto"/>
          <w:kern w:val="2"/>
        </w:rPr>
      </w:pPr>
      <w:r w:rsidRPr="00114FDC">
        <w:rPr>
          <w:rFonts w:ascii="Times New Roman" w:cs="Times New Roman"/>
          <w:color w:val="auto"/>
          <w:kern w:val="2"/>
        </w:rPr>
        <w:t xml:space="preserve">                                             </w:t>
      </w:r>
      <w:r w:rsidR="0042785F">
        <w:rPr>
          <w:rFonts w:ascii="Times New Roman" w:cs="Times New Roman"/>
          <w:color w:val="auto"/>
          <w:kern w:val="2"/>
        </w:rPr>
        <w:t>2023</w:t>
      </w:r>
      <w:r w:rsidR="0042785F">
        <w:rPr>
          <w:rFonts w:ascii="Times New Roman" w:cs="Times New Roman"/>
          <w:color w:val="auto"/>
          <w:kern w:val="2"/>
        </w:rPr>
        <w:t>年</w:t>
      </w:r>
      <w:r w:rsidR="00F72F49">
        <w:rPr>
          <w:rFonts w:ascii="Times New Roman" w:cs="Times New Roman"/>
          <w:color w:val="auto"/>
          <w:kern w:val="2"/>
        </w:rPr>
        <w:t>11</w:t>
      </w:r>
      <w:r w:rsidR="0042785F">
        <w:rPr>
          <w:rFonts w:ascii="Times New Roman" w:cs="Times New Roman"/>
          <w:color w:val="auto"/>
          <w:kern w:val="2"/>
        </w:rPr>
        <w:t>月</w:t>
      </w:r>
      <w:r w:rsidR="00F72F49">
        <w:rPr>
          <w:rFonts w:ascii="Times New Roman" w:cs="Times New Roman"/>
          <w:color w:val="auto"/>
          <w:kern w:val="2"/>
        </w:rPr>
        <w:t>3</w:t>
      </w:r>
      <w:r w:rsidR="0042785F">
        <w:rPr>
          <w:rFonts w:ascii="Times New Roman" w:cs="Times New Roman"/>
          <w:color w:val="auto"/>
          <w:kern w:val="2"/>
        </w:rPr>
        <w:t>日</w:t>
      </w:r>
    </w:p>
    <w:sectPr w:rsidR="003C308B" w:rsidRPr="00114FDC">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713A" w:rsidRDefault="002C713A">
      <w:r>
        <w:separator/>
      </w:r>
    </w:p>
  </w:endnote>
  <w:endnote w:type="continuationSeparator" w:id="0">
    <w:p w:rsidR="002C713A" w:rsidRDefault="002C7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713A" w:rsidRDefault="002C713A">
      <w:r>
        <w:separator/>
      </w:r>
    </w:p>
  </w:footnote>
  <w:footnote w:type="continuationSeparator" w:id="0">
    <w:p w:rsidR="002C713A" w:rsidRDefault="002C7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5950"/>
    <w:rsid w:val="0002025D"/>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61B4"/>
    <w:rsid w:val="00086C98"/>
    <w:rsid w:val="00087EC9"/>
    <w:rsid w:val="00090354"/>
    <w:rsid w:val="000904DA"/>
    <w:rsid w:val="00094894"/>
    <w:rsid w:val="000961C3"/>
    <w:rsid w:val="00097ED6"/>
    <w:rsid w:val="000A0E43"/>
    <w:rsid w:val="000A1238"/>
    <w:rsid w:val="000A45B4"/>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F88"/>
    <w:rsid w:val="001A7484"/>
    <w:rsid w:val="001B0D27"/>
    <w:rsid w:val="001C6778"/>
    <w:rsid w:val="001C6F4C"/>
    <w:rsid w:val="001C722A"/>
    <w:rsid w:val="001D0939"/>
    <w:rsid w:val="001D0C4A"/>
    <w:rsid w:val="001D217A"/>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7395"/>
    <w:rsid w:val="00311161"/>
    <w:rsid w:val="0031151C"/>
    <w:rsid w:val="003137ED"/>
    <w:rsid w:val="00315226"/>
    <w:rsid w:val="003165CF"/>
    <w:rsid w:val="00320F79"/>
    <w:rsid w:val="003216AA"/>
    <w:rsid w:val="003233EC"/>
    <w:rsid w:val="003318F6"/>
    <w:rsid w:val="0033297E"/>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30BF"/>
    <w:rsid w:val="004265D5"/>
    <w:rsid w:val="00426D9B"/>
    <w:rsid w:val="0042785F"/>
    <w:rsid w:val="0043048A"/>
    <w:rsid w:val="00433B3C"/>
    <w:rsid w:val="00436CF1"/>
    <w:rsid w:val="00442FB4"/>
    <w:rsid w:val="004439CF"/>
    <w:rsid w:val="00446BA7"/>
    <w:rsid w:val="00446F30"/>
    <w:rsid w:val="00451376"/>
    <w:rsid w:val="00455D4C"/>
    <w:rsid w:val="004717F9"/>
    <w:rsid w:val="004738EE"/>
    <w:rsid w:val="004743A9"/>
    <w:rsid w:val="00475113"/>
    <w:rsid w:val="004777A7"/>
    <w:rsid w:val="00480606"/>
    <w:rsid w:val="00490FB9"/>
    <w:rsid w:val="00491C2B"/>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D57"/>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7534"/>
    <w:rsid w:val="00671510"/>
    <w:rsid w:val="00680509"/>
    <w:rsid w:val="00680ED6"/>
    <w:rsid w:val="00682213"/>
    <w:rsid w:val="006869D6"/>
    <w:rsid w:val="00686FF3"/>
    <w:rsid w:val="00690F4C"/>
    <w:rsid w:val="006926CE"/>
    <w:rsid w:val="00695B29"/>
    <w:rsid w:val="0069692C"/>
    <w:rsid w:val="006A16E5"/>
    <w:rsid w:val="006A2AC1"/>
    <w:rsid w:val="006A37EC"/>
    <w:rsid w:val="006B11BC"/>
    <w:rsid w:val="006B19F6"/>
    <w:rsid w:val="006B232F"/>
    <w:rsid w:val="006B3E64"/>
    <w:rsid w:val="006B5215"/>
    <w:rsid w:val="006C585E"/>
    <w:rsid w:val="006C5DE4"/>
    <w:rsid w:val="006C63B6"/>
    <w:rsid w:val="006D0E79"/>
    <w:rsid w:val="006D1BE7"/>
    <w:rsid w:val="006D2064"/>
    <w:rsid w:val="006D262D"/>
    <w:rsid w:val="006D4869"/>
    <w:rsid w:val="006D4D8D"/>
    <w:rsid w:val="006D59A7"/>
    <w:rsid w:val="006E14CF"/>
    <w:rsid w:val="006E2FCA"/>
    <w:rsid w:val="006E37A7"/>
    <w:rsid w:val="006F4B3C"/>
    <w:rsid w:val="006F6611"/>
    <w:rsid w:val="007026F8"/>
    <w:rsid w:val="00702DD7"/>
    <w:rsid w:val="00703009"/>
    <w:rsid w:val="00703702"/>
    <w:rsid w:val="0070371E"/>
    <w:rsid w:val="00704A0F"/>
    <w:rsid w:val="00705061"/>
    <w:rsid w:val="00705BD3"/>
    <w:rsid w:val="00707A0A"/>
    <w:rsid w:val="00712C42"/>
    <w:rsid w:val="00713323"/>
    <w:rsid w:val="0071371A"/>
    <w:rsid w:val="00713966"/>
    <w:rsid w:val="007143B2"/>
    <w:rsid w:val="00714DE3"/>
    <w:rsid w:val="0071664E"/>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3195"/>
    <w:rsid w:val="0075484E"/>
    <w:rsid w:val="00755596"/>
    <w:rsid w:val="007569E8"/>
    <w:rsid w:val="007626EB"/>
    <w:rsid w:val="00763392"/>
    <w:rsid w:val="00763462"/>
    <w:rsid w:val="007677C4"/>
    <w:rsid w:val="007721E0"/>
    <w:rsid w:val="00780C25"/>
    <w:rsid w:val="00782507"/>
    <w:rsid w:val="00787EDC"/>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27EF"/>
    <w:rsid w:val="009145D9"/>
    <w:rsid w:val="009153BF"/>
    <w:rsid w:val="00916257"/>
    <w:rsid w:val="00916DBB"/>
    <w:rsid w:val="0092342C"/>
    <w:rsid w:val="00930AB8"/>
    <w:rsid w:val="009347D0"/>
    <w:rsid w:val="0093621C"/>
    <w:rsid w:val="00937F91"/>
    <w:rsid w:val="00941CC7"/>
    <w:rsid w:val="00943763"/>
    <w:rsid w:val="009439BD"/>
    <w:rsid w:val="0094553C"/>
    <w:rsid w:val="00945F11"/>
    <w:rsid w:val="009521E4"/>
    <w:rsid w:val="00953238"/>
    <w:rsid w:val="00965BAD"/>
    <w:rsid w:val="00965BFA"/>
    <w:rsid w:val="00970CB3"/>
    <w:rsid w:val="00972CA7"/>
    <w:rsid w:val="009732E3"/>
    <w:rsid w:val="0097422D"/>
    <w:rsid w:val="009829D4"/>
    <w:rsid w:val="009832C8"/>
    <w:rsid w:val="00983CFA"/>
    <w:rsid w:val="00985C16"/>
    <w:rsid w:val="0099526C"/>
    <w:rsid w:val="009952EE"/>
    <w:rsid w:val="009A2516"/>
    <w:rsid w:val="009A2FA5"/>
    <w:rsid w:val="009A3599"/>
    <w:rsid w:val="009B1932"/>
    <w:rsid w:val="009B1EE2"/>
    <w:rsid w:val="009B2AAC"/>
    <w:rsid w:val="009B4A45"/>
    <w:rsid w:val="009B4C93"/>
    <w:rsid w:val="009B5EB6"/>
    <w:rsid w:val="009C1930"/>
    <w:rsid w:val="009C1FB7"/>
    <w:rsid w:val="009C2242"/>
    <w:rsid w:val="009C2944"/>
    <w:rsid w:val="009C3977"/>
    <w:rsid w:val="009C4B13"/>
    <w:rsid w:val="009C7641"/>
    <w:rsid w:val="009D07DE"/>
    <w:rsid w:val="009D1D54"/>
    <w:rsid w:val="009D2453"/>
    <w:rsid w:val="009D2C7F"/>
    <w:rsid w:val="009D5231"/>
    <w:rsid w:val="009E051C"/>
    <w:rsid w:val="009E1656"/>
    <w:rsid w:val="009E5522"/>
    <w:rsid w:val="009F1A3D"/>
    <w:rsid w:val="009F2621"/>
    <w:rsid w:val="009F27EE"/>
    <w:rsid w:val="009F46BD"/>
    <w:rsid w:val="009F597F"/>
    <w:rsid w:val="009F752D"/>
    <w:rsid w:val="00A01B7C"/>
    <w:rsid w:val="00A02C6B"/>
    <w:rsid w:val="00A06F84"/>
    <w:rsid w:val="00A10AB6"/>
    <w:rsid w:val="00A12508"/>
    <w:rsid w:val="00A15129"/>
    <w:rsid w:val="00A16C16"/>
    <w:rsid w:val="00A20C81"/>
    <w:rsid w:val="00A211DF"/>
    <w:rsid w:val="00A2300F"/>
    <w:rsid w:val="00A23757"/>
    <w:rsid w:val="00A251FB"/>
    <w:rsid w:val="00A2558A"/>
    <w:rsid w:val="00A25927"/>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40EB"/>
    <w:rsid w:val="00B74244"/>
    <w:rsid w:val="00B7623A"/>
    <w:rsid w:val="00B76CB6"/>
    <w:rsid w:val="00B8004B"/>
    <w:rsid w:val="00B812F5"/>
    <w:rsid w:val="00B846A0"/>
    <w:rsid w:val="00B869F9"/>
    <w:rsid w:val="00B91A07"/>
    <w:rsid w:val="00B929CE"/>
    <w:rsid w:val="00B93EF8"/>
    <w:rsid w:val="00BA0BCF"/>
    <w:rsid w:val="00BA1C13"/>
    <w:rsid w:val="00BA5A51"/>
    <w:rsid w:val="00BB35DE"/>
    <w:rsid w:val="00BB677D"/>
    <w:rsid w:val="00BC152D"/>
    <w:rsid w:val="00BC1B5B"/>
    <w:rsid w:val="00BC27C6"/>
    <w:rsid w:val="00BC37BD"/>
    <w:rsid w:val="00BC3969"/>
    <w:rsid w:val="00BC4A70"/>
    <w:rsid w:val="00BD301D"/>
    <w:rsid w:val="00BD59A4"/>
    <w:rsid w:val="00BD6DA8"/>
    <w:rsid w:val="00BE0468"/>
    <w:rsid w:val="00BE05C9"/>
    <w:rsid w:val="00BE39FD"/>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5377"/>
    <w:rsid w:val="00C3708D"/>
    <w:rsid w:val="00C41E9D"/>
    <w:rsid w:val="00C41FB8"/>
    <w:rsid w:val="00C43E2A"/>
    <w:rsid w:val="00C44831"/>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5715"/>
    <w:rsid w:val="00D61686"/>
    <w:rsid w:val="00D61B90"/>
    <w:rsid w:val="00D62571"/>
    <w:rsid w:val="00D62636"/>
    <w:rsid w:val="00D6303B"/>
    <w:rsid w:val="00D630BA"/>
    <w:rsid w:val="00D66FC8"/>
    <w:rsid w:val="00D66FEA"/>
    <w:rsid w:val="00D6787C"/>
    <w:rsid w:val="00D67E5D"/>
    <w:rsid w:val="00D7650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E3E"/>
    <w:rsid w:val="00E16EF1"/>
    <w:rsid w:val="00E17A14"/>
    <w:rsid w:val="00E23959"/>
    <w:rsid w:val="00E24887"/>
    <w:rsid w:val="00E25381"/>
    <w:rsid w:val="00E257E7"/>
    <w:rsid w:val="00E26367"/>
    <w:rsid w:val="00E27026"/>
    <w:rsid w:val="00E319A3"/>
    <w:rsid w:val="00E329F1"/>
    <w:rsid w:val="00E34054"/>
    <w:rsid w:val="00E43C9B"/>
    <w:rsid w:val="00E445FE"/>
    <w:rsid w:val="00E447EC"/>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C8F"/>
    <w:rsid w:val="00E90104"/>
    <w:rsid w:val="00E92904"/>
    <w:rsid w:val="00E95BAD"/>
    <w:rsid w:val="00E95D8A"/>
    <w:rsid w:val="00E95EE4"/>
    <w:rsid w:val="00EA0048"/>
    <w:rsid w:val="00EA38EC"/>
    <w:rsid w:val="00EA466E"/>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3EFAC-288E-48DA-B371-A1AEF6DE4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207</Words>
  <Characters>1182</Characters>
  <Application>Microsoft Office Word</Application>
  <DocSecurity>0</DocSecurity>
  <Lines>9</Lines>
  <Paragraphs>2</Paragraphs>
  <ScaleCrop>false</ScaleCrop>
  <Company>微软中国</Company>
  <LinksUpToDate>false</LinksUpToDate>
  <CharactersWithSpaces>1387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5</cp:revision>
  <cp:lastPrinted>2016-03-29T00:48:00Z</cp:lastPrinted>
  <dcterms:created xsi:type="dcterms:W3CDTF">2023-10-25T08:24:00Z</dcterms:created>
  <dcterms:modified xsi:type="dcterms:W3CDTF">2023-11-03T08:33:00Z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