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F43F07" w14:textId="02A1467F" w:rsidR="008545AB" w:rsidRPr="005E2D10" w:rsidRDefault="008545AB" w:rsidP="008545AB">
      <w:pPr>
        <w:spacing w:line="560" w:lineRule="exact"/>
        <w:ind w:firstLineChars="50" w:firstLine="120"/>
        <w:rPr>
          <w:sz w:val="24"/>
        </w:rPr>
      </w:pPr>
      <w:r w:rsidRPr="00FC4935">
        <w:rPr>
          <w:rFonts w:cs="宋体" w:hint="eastAsia"/>
          <w:sz w:val="24"/>
        </w:rPr>
        <w:t>证券代码：</w:t>
      </w:r>
      <w:r w:rsidRPr="00FC4935">
        <w:rPr>
          <w:sz w:val="24"/>
        </w:rPr>
        <w:t>000605</w:t>
      </w:r>
      <w:r w:rsidR="00FC6FC3" w:rsidRPr="00FC4935">
        <w:rPr>
          <w:rFonts w:hint="eastAsia"/>
          <w:sz w:val="24"/>
        </w:rPr>
        <w:t xml:space="preserve">        </w:t>
      </w:r>
      <w:r w:rsidRPr="00FC4935">
        <w:rPr>
          <w:rFonts w:cs="宋体" w:hint="eastAsia"/>
          <w:sz w:val="24"/>
        </w:rPr>
        <w:t>证券简称：渤海股份</w:t>
      </w:r>
      <w:r w:rsidR="00FC6FC3" w:rsidRPr="00FC4935">
        <w:rPr>
          <w:rFonts w:cs="宋体" w:hint="eastAsia"/>
          <w:sz w:val="24"/>
        </w:rPr>
        <w:t xml:space="preserve">        </w:t>
      </w:r>
      <w:r w:rsidRPr="00FC4935">
        <w:rPr>
          <w:rFonts w:cs="宋体" w:hint="eastAsia"/>
          <w:sz w:val="24"/>
        </w:rPr>
        <w:t>公告编号：</w:t>
      </w:r>
      <w:r w:rsidRPr="00FC4935">
        <w:rPr>
          <w:sz w:val="24"/>
        </w:rPr>
        <w:t>2024-</w:t>
      </w:r>
      <w:r w:rsidR="005E2D10">
        <w:rPr>
          <w:sz w:val="24"/>
        </w:rPr>
        <w:t>034</w:t>
      </w:r>
    </w:p>
    <w:p w14:paraId="306EA2DE" w14:textId="77777777" w:rsidR="00BE1E3E" w:rsidRPr="00FC4935" w:rsidRDefault="00BE1E3E">
      <w:pPr>
        <w:ind w:firstLine="482"/>
        <w:rPr>
          <w:rFonts w:cs="宋体"/>
          <w:color w:val="000000"/>
          <w:kern w:val="0"/>
          <w:sz w:val="24"/>
        </w:rPr>
      </w:pPr>
    </w:p>
    <w:p w14:paraId="634E967E" w14:textId="77777777" w:rsidR="007637FB" w:rsidRPr="00FC4935" w:rsidRDefault="00675F58" w:rsidP="00CF62C3">
      <w:pPr>
        <w:jc w:val="center"/>
        <w:rPr>
          <w:rFonts w:cs="宋体"/>
          <w:b/>
          <w:sz w:val="32"/>
          <w:szCs w:val="20"/>
        </w:rPr>
      </w:pPr>
      <w:r w:rsidRPr="00FC4935">
        <w:rPr>
          <w:rFonts w:cs="宋体" w:hint="eastAsia"/>
          <w:b/>
          <w:sz w:val="32"/>
        </w:rPr>
        <w:t>渤海水业股份有限公司</w:t>
      </w:r>
    </w:p>
    <w:p w14:paraId="1480EA71" w14:textId="7DC70190" w:rsidR="00020FF6" w:rsidRDefault="00675F58" w:rsidP="009D0095">
      <w:pPr>
        <w:jc w:val="center"/>
        <w:rPr>
          <w:rFonts w:cs="宋体"/>
          <w:b/>
          <w:sz w:val="32"/>
        </w:rPr>
      </w:pPr>
      <w:r w:rsidRPr="00FC4935">
        <w:rPr>
          <w:rFonts w:cs="宋体" w:hint="eastAsia"/>
          <w:b/>
          <w:noProof/>
          <w:sz w:val="32"/>
        </w:rPr>
        <mc:AlternateContent>
          <mc:Choice Requires="wps">
            <w:drawing>
              <wp:anchor distT="0" distB="0" distL="114300" distR="114300" simplePos="0" relativeHeight="251659264" behindDoc="0" locked="0" layoutInCell="1" allowOverlap="1" wp14:anchorId="60E066FB" wp14:editId="0912DDE3">
                <wp:simplePos x="0" y="0"/>
                <wp:positionH relativeFrom="column">
                  <wp:posOffset>34925</wp:posOffset>
                </wp:positionH>
                <wp:positionV relativeFrom="paragraph">
                  <wp:posOffset>823544</wp:posOffset>
                </wp:positionV>
                <wp:extent cx="5257165" cy="673735"/>
                <wp:effectExtent l="0" t="0" r="19685" b="12065"/>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73735"/>
                        </a:xfrm>
                        <a:prstGeom prst="rect">
                          <a:avLst/>
                        </a:prstGeom>
                        <a:solidFill>
                          <a:srgbClr val="FFFFFF"/>
                        </a:solidFill>
                        <a:ln w="9525">
                          <a:solidFill>
                            <a:srgbClr val="000000"/>
                          </a:solidFill>
                          <a:miter lim="200000"/>
                        </a:ln>
                      </wps:spPr>
                      <wps:txbx>
                        <w:txbxContent>
                          <w:p w14:paraId="5719B61F" w14:textId="77777777" w:rsidR="00BE1E3E" w:rsidRDefault="00675F58">
                            <w:pPr>
                              <w:spacing w:line="360" w:lineRule="auto"/>
                              <w:ind w:firstLineChars="200" w:firstLine="482"/>
                              <w:rPr>
                                <w:rFonts w:ascii="宋体"/>
                                <w:b/>
                                <w:sz w:val="24"/>
                              </w:rPr>
                            </w:pPr>
                            <w:r>
                              <w:rPr>
                                <w:rFonts w:ascii="宋体" w:hAnsi="宋体" w:cs="宋体" w:hint="eastAsia"/>
                                <w:b/>
                                <w:sz w:val="24"/>
                              </w:rPr>
                              <w:t>本公司及董事会全体成员保证公告内容的真实、准确和完整，没有虚假记载、误导性陈述或者重大遗漏。</w:t>
                            </w:r>
                          </w:p>
                        </w:txbxContent>
                      </wps:txbx>
                      <wps:bodyPr rot="0" vert="horz" wrap="square" lIns="91440" tIns="45720" rIns="91440" bIns="45720" anchor="t" anchorCtr="0" upright="1">
                        <a:noAutofit/>
                      </wps:bodyPr>
                    </wps:wsp>
                  </a:graphicData>
                </a:graphic>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0E066FB" id="_x0000_t202" coordsize="21600,21600" o:spt="202" path="m,l,21600r21600,l21600,xe">
                <v:stroke joinstyle="miter"/>
                <v:path gradientshapeok="t" o:connecttype="rect"/>
              </v:shapetype>
              <v:shape id="文本框 1" o:spid="_x0000_s1026" type="#_x0000_t202" style="position:absolute;left:0;text-align:left;margin-left:2.75pt;margin-top:64.85pt;width:413.95pt;height:53.0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">
                <v:stroke miterlimit="2"/>
                <v:textbox>
                  <w:txbxContent>
                    <w:p w14:paraId="5719B61F" w14:textId="77777777" w:rsidR="00BE1E3E" w:rsidRDefault="00675F58">
                      <w:pPr>
                        <w:spacing w:line="360" w:lineRule="auto"/>
                        <w:ind w:firstLineChars="200" w:firstLine="482"/>
                        <w:rPr>
                          <w:rFonts w:ascii="宋体"/>
                          <w:b/>
                          <w:sz w:val="24"/>
                        </w:rPr>
                      </w:pPr>
                      <w:r>
                        <w:rPr>
                          <w:rFonts w:ascii="宋体" w:hAnsi="宋体" w:cs="宋体" w:hint="eastAsia"/>
                          <w:b/>
                          <w:sz w:val="24"/>
                        </w:rPr>
                        <w:t>本公司及董事会全体成员保证公告内容的真实、准确和完整，没有虚假记载、误导性陈述或者重大遗漏。</w:t>
                      </w:r>
                    </w:p>
                  </w:txbxContent>
                </v:textbox>
                <w10:wrap type="square"/>
              </v:shape>
            </w:pict>
          </mc:Fallback>
        </mc:AlternateContent>
      </w:r>
      <w:r w:rsidR="00903490">
        <w:rPr>
          <w:rFonts w:cs="宋体" w:hint="eastAsia"/>
          <w:b/>
          <w:sz w:val="32"/>
        </w:rPr>
        <w:t>关于提请股东大会</w:t>
      </w:r>
      <w:r w:rsidR="00FC4935" w:rsidRPr="00FC4935">
        <w:rPr>
          <w:rFonts w:cs="宋体" w:hint="eastAsia"/>
          <w:b/>
          <w:sz w:val="32"/>
        </w:rPr>
        <w:t>授权董事会办理以简易程序</w:t>
      </w:r>
    </w:p>
    <w:p w14:paraId="629B49CF" w14:textId="30AEBD54" w:rsidR="00BE1E3E" w:rsidRPr="00FC4935" w:rsidRDefault="00FC4935" w:rsidP="00020FF6">
      <w:pPr>
        <w:jc w:val="center"/>
        <w:rPr>
          <w:rFonts w:cs="宋体"/>
          <w:b/>
          <w:sz w:val="32"/>
          <w:szCs w:val="20"/>
        </w:rPr>
      </w:pPr>
      <w:r w:rsidRPr="00FC4935">
        <w:rPr>
          <w:rFonts w:cs="宋体" w:hint="eastAsia"/>
          <w:b/>
          <w:sz w:val="32"/>
        </w:rPr>
        <w:t>向特定对象发行股票的</w:t>
      </w:r>
      <w:r w:rsidR="000401EC">
        <w:rPr>
          <w:rFonts w:cs="宋体" w:hint="eastAsia"/>
          <w:b/>
          <w:sz w:val="32"/>
        </w:rPr>
        <w:t>公告</w:t>
      </w:r>
    </w:p>
    <w:p w14:paraId="0F60B45B" w14:textId="77777777" w:rsidR="00FC6FC3" w:rsidRDefault="00FC6FC3" w:rsidP="00FC6FC3">
      <w:pPr>
        <w:spacing w:line="360" w:lineRule="auto"/>
        <w:ind w:firstLineChars="200" w:firstLine="480"/>
        <w:rPr>
          <w:sz w:val="24"/>
        </w:rPr>
      </w:pPr>
    </w:p>
    <w:p w14:paraId="40EFEEF3" w14:textId="4CAE38C0" w:rsidR="00C320D5" w:rsidRDefault="00C320D5" w:rsidP="00FC6FC3">
      <w:pPr>
        <w:spacing w:line="360" w:lineRule="auto"/>
        <w:ind w:firstLineChars="200" w:firstLine="480"/>
        <w:rPr>
          <w:sz w:val="24"/>
        </w:rPr>
      </w:pPr>
      <w:r>
        <w:rPr>
          <w:sz w:val="24"/>
        </w:rPr>
        <w:t>渤海水业股份有限公司（以下简称</w:t>
      </w:r>
      <w:r>
        <w:rPr>
          <w:sz w:val="24"/>
        </w:rPr>
        <w:t>“</w:t>
      </w:r>
      <w:r>
        <w:rPr>
          <w:sz w:val="24"/>
        </w:rPr>
        <w:t>公司</w:t>
      </w:r>
      <w:r>
        <w:rPr>
          <w:sz w:val="24"/>
        </w:rPr>
        <w:t>”</w:t>
      </w:r>
      <w:r>
        <w:rPr>
          <w:sz w:val="24"/>
        </w:rPr>
        <w:t>）于</w:t>
      </w:r>
      <w:r>
        <w:rPr>
          <w:rFonts w:hint="eastAsia"/>
          <w:sz w:val="24"/>
        </w:rPr>
        <w:t>2</w:t>
      </w:r>
      <w:r>
        <w:rPr>
          <w:sz w:val="24"/>
        </w:rPr>
        <w:t>024</w:t>
      </w:r>
      <w:r>
        <w:rPr>
          <w:sz w:val="24"/>
        </w:rPr>
        <w:t>年</w:t>
      </w:r>
      <w:r>
        <w:rPr>
          <w:rFonts w:hint="eastAsia"/>
          <w:sz w:val="24"/>
        </w:rPr>
        <w:t>4</w:t>
      </w:r>
      <w:r>
        <w:rPr>
          <w:rFonts w:hint="eastAsia"/>
          <w:sz w:val="24"/>
        </w:rPr>
        <w:t>月</w:t>
      </w:r>
      <w:r>
        <w:rPr>
          <w:rFonts w:hint="eastAsia"/>
          <w:sz w:val="24"/>
        </w:rPr>
        <w:t>2</w:t>
      </w:r>
      <w:r>
        <w:rPr>
          <w:sz w:val="24"/>
        </w:rPr>
        <w:t>9</w:t>
      </w:r>
      <w:r>
        <w:rPr>
          <w:sz w:val="24"/>
        </w:rPr>
        <w:t>日召开了第八届董事会第十三次会议，审议通过了《</w:t>
      </w:r>
      <w:r w:rsidR="00903490">
        <w:rPr>
          <w:sz w:val="24"/>
        </w:rPr>
        <w:t>关于提请股东大会</w:t>
      </w:r>
      <w:r w:rsidRPr="00C320D5">
        <w:rPr>
          <w:sz w:val="24"/>
        </w:rPr>
        <w:t>授权董事会办理以简易程序</w:t>
      </w:r>
      <w:r>
        <w:rPr>
          <w:sz w:val="24"/>
        </w:rPr>
        <w:t>向特定对象发行股票的议案》</w:t>
      </w:r>
      <w:r w:rsidRPr="00C320D5">
        <w:rPr>
          <w:rFonts w:hint="eastAsia"/>
          <w:sz w:val="24"/>
        </w:rPr>
        <w:t>，该议案尚需提交公司</w:t>
      </w:r>
      <w:r>
        <w:rPr>
          <w:rFonts w:hint="eastAsia"/>
          <w:sz w:val="24"/>
        </w:rPr>
        <w:t>202</w:t>
      </w:r>
      <w:r>
        <w:rPr>
          <w:sz w:val="24"/>
        </w:rPr>
        <w:t>3</w:t>
      </w:r>
      <w:r w:rsidR="005C1A8C">
        <w:rPr>
          <w:rFonts w:hint="eastAsia"/>
          <w:sz w:val="24"/>
        </w:rPr>
        <w:t>年年度股东大会审议</w:t>
      </w:r>
      <w:r w:rsidRPr="00C320D5">
        <w:rPr>
          <w:rFonts w:hint="eastAsia"/>
          <w:sz w:val="24"/>
        </w:rPr>
        <w:t>。</w:t>
      </w:r>
    </w:p>
    <w:p w14:paraId="5BD8AAE6" w14:textId="30AE88A3" w:rsidR="00C320D5" w:rsidRPr="00FC4935" w:rsidRDefault="00C320D5" w:rsidP="00FC6FC3">
      <w:pPr>
        <w:spacing w:line="360" w:lineRule="auto"/>
        <w:ind w:firstLineChars="200" w:firstLine="480"/>
        <w:rPr>
          <w:sz w:val="24"/>
        </w:rPr>
      </w:pPr>
      <w:r w:rsidRPr="00C320D5">
        <w:rPr>
          <w:rFonts w:hint="eastAsia"/>
          <w:sz w:val="24"/>
        </w:rPr>
        <w:t>根据《上市公司证券发行注册管理办法》《深圳证券交易所上市公司证券发行上市审核规则》等相关规定，公司董事会提请股东大会授权董事会决定向特定对象发行股票，授权期限</w:t>
      </w:r>
      <w:r w:rsidR="00903490">
        <w:rPr>
          <w:rFonts w:hint="eastAsia"/>
          <w:sz w:val="24"/>
        </w:rPr>
        <w:t>为</w:t>
      </w:r>
      <w:r w:rsidR="00903490">
        <w:rPr>
          <w:rFonts w:hint="eastAsia"/>
          <w:sz w:val="24"/>
        </w:rPr>
        <w:t>2</w:t>
      </w:r>
      <w:r w:rsidR="00903490">
        <w:rPr>
          <w:sz w:val="24"/>
        </w:rPr>
        <w:t>023</w:t>
      </w:r>
      <w:r w:rsidR="00903490">
        <w:rPr>
          <w:sz w:val="24"/>
        </w:rPr>
        <w:t>年年度股东大会通过之日起</w:t>
      </w:r>
      <w:r w:rsidRPr="00C320D5">
        <w:rPr>
          <w:rFonts w:hint="eastAsia"/>
          <w:sz w:val="24"/>
        </w:rPr>
        <w:t>至</w:t>
      </w:r>
      <w:r w:rsidRPr="00C320D5">
        <w:rPr>
          <w:rFonts w:hint="eastAsia"/>
          <w:sz w:val="24"/>
        </w:rPr>
        <w:t>2024</w:t>
      </w:r>
      <w:r w:rsidRPr="00C320D5">
        <w:rPr>
          <w:rFonts w:hint="eastAsia"/>
          <w:sz w:val="24"/>
        </w:rPr>
        <w:t>年年度股东大会召开之日止。</w:t>
      </w:r>
    </w:p>
    <w:p w14:paraId="17F0FE35" w14:textId="77777777" w:rsidR="00903490" w:rsidRPr="00260346" w:rsidRDefault="00903490" w:rsidP="00903490">
      <w:pPr>
        <w:spacing w:line="360" w:lineRule="auto"/>
        <w:ind w:firstLineChars="200" w:firstLine="482"/>
        <w:rPr>
          <w:b/>
          <w:bCs/>
          <w:sz w:val="24"/>
        </w:rPr>
      </w:pPr>
      <w:r w:rsidRPr="00260346">
        <w:rPr>
          <w:b/>
          <w:bCs/>
          <w:sz w:val="24"/>
        </w:rPr>
        <w:t>一、本次发行的具体内容</w:t>
      </w:r>
    </w:p>
    <w:p w14:paraId="1354F12D" w14:textId="77777777" w:rsidR="00903490" w:rsidRPr="00260346" w:rsidRDefault="00903490" w:rsidP="00903490">
      <w:pPr>
        <w:spacing w:line="360" w:lineRule="auto"/>
        <w:ind w:firstLineChars="200" w:firstLine="480"/>
        <w:rPr>
          <w:sz w:val="24"/>
        </w:rPr>
      </w:pPr>
      <w:r w:rsidRPr="00260346">
        <w:rPr>
          <w:sz w:val="24"/>
        </w:rPr>
        <w:t>1</w:t>
      </w:r>
      <w:r w:rsidRPr="00260346">
        <w:rPr>
          <w:sz w:val="24"/>
        </w:rPr>
        <w:t>、发行股票的种类、数量和面值</w:t>
      </w:r>
    </w:p>
    <w:p w14:paraId="3CB50E7C" w14:textId="77777777" w:rsidR="00903490" w:rsidRPr="00260346" w:rsidRDefault="00903490" w:rsidP="00903490">
      <w:pPr>
        <w:spacing w:line="360" w:lineRule="auto"/>
        <w:ind w:firstLineChars="200" w:firstLine="480"/>
        <w:rPr>
          <w:sz w:val="24"/>
        </w:rPr>
      </w:pPr>
      <w:r w:rsidRPr="00260346">
        <w:rPr>
          <w:sz w:val="24"/>
        </w:rPr>
        <w:t>发行股票的种类为中国境内上市的人民币普通股（</w:t>
      </w:r>
      <w:r w:rsidRPr="00260346">
        <w:rPr>
          <w:sz w:val="24"/>
        </w:rPr>
        <w:t>A</w:t>
      </w:r>
      <w:r w:rsidRPr="00260346">
        <w:rPr>
          <w:sz w:val="24"/>
        </w:rPr>
        <w:t>股），每股面值人民币</w:t>
      </w:r>
      <w:r w:rsidRPr="00260346">
        <w:rPr>
          <w:sz w:val="24"/>
        </w:rPr>
        <w:t>1.00</w:t>
      </w:r>
      <w:r w:rsidRPr="00260346">
        <w:rPr>
          <w:sz w:val="24"/>
        </w:rPr>
        <w:t>元。发行数量按照募集资金总额除以发行价格确定，不超过发行前公司股本总数的</w:t>
      </w:r>
      <w:r w:rsidRPr="00260346">
        <w:rPr>
          <w:sz w:val="24"/>
        </w:rPr>
        <w:t>30%</w:t>
      </w:r>
      <w:r w:rsidRPr="00260346">
        <w:rPr>
          <w:sz w:val="24"/>
        </w:rPr>
        <w:t>。融资金额不超过人民币</w:t>
      </w:r>
      <w:r w:rsidRPr="00260346">
        <w:rPr>
          <w:sz w:val="24"/>
        </w:rPr>
        <w:t>3</w:t>
      </w:r>
      <w:r w:rsidRPr="00260346">
        <w:rPr>
          <w:sz w:val="24"/>
        </w:rPr>
        <w:t>亿元且不超过最近一年末净资产的</w:t>
      </w:r>
      <w:r w:rsidRPr="00260346">
        <w:rPr>
          <w:sz w:val="24"/>
        </w:rPr>
        <w:t>20%</w:t>
      </w:r>
      <w:r w:rsidRPr="00260346">
        <w:rPr>
          <w:sz w:val="24"/>
        </w:rPr>
        <w:t>。</w:t>
      </w:r>
    </w:p>
    <w:p w14:paraId="08F97B4C" w14:textId="77777777" w:rsidR="00903490" w:rsidRPr="00260346" w:rsidRDefault="00903490" w:rsidP="00903490">
      <w:pPr>
        <w:spacing w:line="360" w:lineRule="auto"/>
        <w:ind w:firstLineChars="200" w:firstLine="480"/>
        <w:rPr>
          <w:sz w:val="24"/>
        </w:rPr>
      </w:pPr>
      <w:r w:rsidRPr="00260346">
        <w:rPr>
          <w:sz w:val="24"/>
        </w:rPr>
        <w:t>2</w:t>
      </w:r>
      <w:r w:rsidRPr="00260346">
        <w:rPr>
          <w:sz w:val="24"/>
        </w:rPr>
        <w:t>、发行方式、发行对象及向原股东配售的安排</w:t>
      </w:r>
    </w:p>
    <w:p w14:paraId="65FBDAB0" w14:textId="77777777" w:rsidR="00903490" w:rsidRPr="00260346" w:rsidRDefault="00903490" w:rsidP="00903490">
      <w:pPr>
        <w:spacing w:line="360" w:lineRule="auto"/>
        <w:ind w:firstLineChars="200" w:firstLine="480"/>
        <w:rPr>
          <w:sz w:val="24"/>
        </w:rPr>
      </w:pPr>
      <w:r w:rsidRPr="00260346">
        <w:rPr>
          <w:sz w:val="24"/>
        </w:rPr>
        <w:t>发行股票采用以简易程序向特定对象非公开发行的方式，发行对象为符合监管部门规定的法人、自然人或者其他合法投资组织等不超过</w:t>
      </w:r>
      <w:r w:rsidRPr="00260346">
        <w:rPr>
          <w:sz w:val="24"/>
        </w:rPr>
        <w:t>35</w:t>
      </w:r>
      <w:r w:rsidRPr="00260346">
        <w:rPr>
          <w:sz w:val="24"/>
        </w:rPr>
        <w:t>名（含</w:t>
      </w:r>
      <w:r w:rsidRPr="00260346">
        <w:rPr>
          <w:sz w:val="24"/>
        </w:rPr>
        <w:t>35</w:t>
      </w:r>
      <w:r w:rsidRPr="00260346">
        <w:rPr>
          <w:sz w:val="24"/>
        </w:rPr>
        <w:t>名）的特定对象。证券投资基金管理公司、证券公司、合格境外机构投资者、人民币合格境外机构投资者以其管理的二只以上产品认购的，视为一个发行对象。信托公司作为发行对象的，只能以自有资金认购。最终发行对象将根据申购报价情况，由公司董事会根据股东大会的授权与保荐机构（主承销商）协商确定。</w:t>
      </w:r>
    </w:p>
    <w:p w14:paraId="0A01881A" w14:textId="77777777" w:rsidR="00903490" w:rsidRPr="00260346" w:rsidRDefault="00903490" w:rsidP="00903490">
      <w:pPr>
        <w:spacing w:line="360" w:lineRule="auto"/>
        <w:ind w:firstLineChars="200" w:firstLine="480"/>
        <w:rPr>
          <w:sz w:val="24"/>
        </w:rPr>
      </w:pPr>
      <w:r w:rsidRPr="00260346">
        <w:rPr>
          <w:sz w:val="24"/>
        </w:rPr>
        <w:lastRenderedPageBreak/>
        <w:t>3</w:t>
      </w:r>
      <w:r w:rsidRPr="00260346">
        <w:rPr>
          <w:sz w:val="24"/>
        </w:rPr>
        <w:t>、定价基准日、定价方式或者价格区间</w:t>
      </w:r>
    </w:p>
    <w:p w14:paraId="77CF1214" w14:textId="77777777" w:rsidR="00903490" w:rsidRPr="00260346" w:rsidRDefault="00903490" w:rsidP="00903490">
      <w:pPr>
        <w:spacing w:line="360" w:lineRule="auto"/>
        <w:ind w:firstLineChars="200" w:firstLine="480"/>
        <w:rPr>
          <w:sz w:val="24"/>
        </w:rPr>
      </w:pPr>
      <w:r w:rsidRPr="00260346">
        <w:rPr>
          <w:sz w:val="24"/>
        </w:rPr>
        <w:t>发行股票的定价基准日为发行期首日，发行价格不低于定价基准日前</w:t>
      </w:r>
      <w:r w:rsidRPr="00260346">
        <w:rPr>
          <w:sz w:val="24"/>
        </w:rPr>
        <w:t>20</w:t>
      </w:r>
      <w:r w:rsidRPr="00260346">
        <w:rPr>
          <w:sz w:val="24"/>
        </w:rPr>
        <w:t>个交易日公司股票均价的</w:t>
      </w:r>
      <w:r w:rsidRPr="00260346">
        <w:rPr>
          <w:sz w:val="24"/>
        </w:rPr>
        <w:t>80%</w:t>
      </w:r>
      <w:r w:rsidRPr="00260346">
        <w:rPr>
          <w:sz w:val="24"/>
        </w:rPr>
        <w:t>与发行前公司最近一期末经审计的归属于母公司普通股股东的每股净资产值的较高者。最终发行价格、发行数量将根据询价结果，由董事会根据股东大会的授权与保荐机构（主承销商）协商确定。</w:t>
      </w:r>
    </w:p>
    <w:p w14:paraId="5DF571CA" w14:textId="77777777" w:rsidR="00903490" w:rsidRPr="00260346" w:rsidRDefault="00903490" w:rsidP="00903490">
      <w:pPr>
        <w:spacing w:line="360" w:lineRule="auto"/>
        <w:ind w:firstLineChars="200" w:firstLine="480"/>
        <w:rPr>
          <w:sz w:val="24"/>
        </w:rPr>
      </w:pPr>
      <w:r w:rsidRPr="00260346">
        <w:rPr>
          <w:sz w:val="24"/>
        </w:rPr>
        <w:t>4</w:t>
      </w:r>
      <w:r w:rsidRPr="00260346">
        <w:rPr>
          <w:sz w:val="24"/>
        </w:rPr>
        <w:t>、限售期</w:t>
      </w:r>
    </w:p>
    <w:p w14:paraId="2C1B3B36" w14:textId="77777777" w:rsidR="00903490" w:rsidRPr="00260346" w:rsidRDefault="00903490" w:rsidP="00903490">
      <w:pPr>
        <w:spacing w:line="360" w:lineRule="auto"/>
        <w:ind w:firstLineChars="200" w:firstLine="480"/>
        <w:rPr>
          <w:sz w:val="24"/>
        </w:rPr>
      </w:pPr>
      <w:r w:rsidRPr="00260346">
        <w:rPr>
          <w:sz w:val="24"/>
        </w:rPr>
        <w:t>向特定对象发行的股票，自发行结束之日起</w:t>
      </w:r>
      <w:r w:rsidRPr="00260346">
        <w:rPr>
          <w:sz w:val="24"/>
        </w:rPr>
        <w:t>6</w:t>
      </w:r>
      <w:r w:rsidRPr="00260346">
        <w:rPr>
          <w:sz w:val="24"/>
        </w:rPr>
        <w:t>个月内不得转让，法律法规另有规定的从其规定。发行对象所取得上市公司向特定对象发行的股份因上市公司分配股票股利、资本公积金转增等形式所衍生取得的股份亦应遵守上述股份锁定安排。限售期届满后发行对象减持认购的发行的股票须遵守中国证监会、深圳证券交易所等监管部门的相关规定。</w:t>
      </w:r>
    </w:p>
    <w:p w14:paraId="2BBB3E84" w14:textId="77777777" w:rsidR="00903490" w:rsidRPr="00260346" w:rsidRDefault="00903490" w:rsidP="00903490">
      <w:pPr>
        <w:spacing w:line="360" w:lineRule="auto"/>
        <w:ind w:firstLineChars="200" w:firstLine="480"/>
        <w:rPr>
          <w:sz w:val="24"/>
        </w:rPr>
      </w:pPr>
      <w:r w:rsidRPr="00260346">
        <w:rPr>
          <w:sz w:val="24"/>
        </w:rPr>
        <w:t>5</w:t>
      </w:r>
      <w:r w:rsidRPr="00260346">
        <w:rPr>
          <w:sz w:val="24"/>
        </w:rPr>
        <w:t>、募集资金用途</w:t>
      </w:r>
    </w:p>
    <w:p w14:paraId="495A14C3" w14:textId="77777777" w:rsidR="00903490" w:rsidRPr="00260346" w:rsidRDefault="00903490" w:rsidP="00903490">
      <w:pPr>
        <w:spacing w:line="360" w:lineRule="auto"/>
        <w:ind w:firstLineChars="200" w:firstLine="480"/>
        <w:rPr>
          <w:sz w:val="24"/>
        </w:rPr>
      </w:pPr>
      <w:r w:rsidRPr="00260346">
        <w:rPr>
          <w:sz w:val="24"/>
        </w:rPr>
        <w:t>发行股票募集资金用途应当符合下列规定：</w:t>
      </w:r>
    </w:p>
    <w:p w14:paraId="1FDB4945" w14:textId="77777777" w:rsidR="00903490" w:rsidRPr="00260346" w:rsidRDefault="00903490" w:rsidP="00903490">
      <w:pPr>
        <w:spacing w:line="360" w:lineRule="auto"/>
        <w:ind w:firstLineChars="200" w:firstLine="480"/>
        <w:rPr>
          <w:sz w:val="24"/>
        </w:rPr>
      </w:pPr>
      <w:r w:rsidRPr="00260346">
        <w:rPr>
          <w:sz w:val="24"/>
        </w:rPr>
        <w:t>（</w:t>
      </w:r>
      <w:r w:rsidRPr="00260346">
        <w:rPr>
          <w:sz w:val="24"/>
        </w:rPr>
        <w:t>1</w:t>
      </w:r>
      <w:r w:rsidRPr="00260346">
        <w:rPr>
          <w:sz w:val="24"/>
        </w:rPr>
        <w:t>）符合国家产业政策和有关环境保护、土地管理等法律、行政法规规定；</w:t>
      </w:r>
    </w:p>
    <w:p w14:paraId="3A969A08" w14:textId="77777777" w:rsidR="00903490" w:rsidRPr="00260346" w:rsidRDefault="00903490" w:rsidP="00903490">
      <w:pPr>
        <w:spacing w:line="360" w:lineRule="auto"/>
        <w:ind w:firstLineChars="200" w:firstLine="480"/>
        <w:rPr>
          <w:sz w:val="24"/>
        </w:rPr>
      </w:pPr>
      <w:r w:rsidRPr="00260346">
        <w:rPr>
          <w:sz w:val="24"/>
        </w:rPr>
        <w:t>（</w:t>
      </w:r>
      <w:r w:rsidRPr="00260346">
        <w:rPr>
          <w:sz w:val="24"/>
        </w:rPr>
        <w:t>2</w:t>
      </w:r>
      <w:r w:rsidRPr="00260346">
        <w:rPr>
          <w:sz w:val="24"/>
        </w:rPr>
        <w:t>）募集资金使用不得为持有财务性投资，不得直接或者间接投资于以买卖有价证券为主要业务的公司；</w:t>
      </w:r>
    </w:p>
    <w:p w14:paraId="3EA00710" w14:textId="77777777" w:rsidR="00903490" w:rsidRPr="00260346" w:rsidRDefault="00903490" w:rsidP="00903490">
      <w:pPr>
        <w:spacing w:line="360" w:lineRule="auto"/>
        <w:ind w:firstLineChars="200" w:firstLine="480"/>
        <w:rPr>
          <w:sz w:val="24"/>
        </w:rPr>
      </w:pPr>
      <w:r w:rsidRPr="00260346">
        <w:rPr>
          <w:sz w:val="24"/>
        </w:rPr>
        <w:t>（</w:t>
      </w:r>
      <w:r w:rsidRPr="00260346">
        <w:rPr>
          <w:sz w:val="24"/>
        </w:rPr>
        <w:t>3</w:t>
      </w:r>
      <w:r w:rsidRPr="00260346">
        <w:rPr>
          <w:sz w:val="24"/>
        </w:rPr>
        <w:t>）募集资金项目实施后，不会与控股股东、实际控制人及其控制的其他企业新增构成重大不利影响的同业竞争、显失公平的关联交易，或者严重影响公司生产经营的独立性。</w:t>
      </w:r>
    </w:p>
    <w:p w14:paraId="1C3BC8B5" w14:textId="77777777" w:rsidR="00903490" w:rsidRPr="00260346" w:rsidRDefault="00903490" w:rsidP="00903490">
      <w:pPr>
        <w:spacing w:line="360" w:lineRule="auto"/>
        <w:ind w:firstLineChars="200" w:firstLine="480"/>
        <w:rPr>
          <w:sz w:val="24"/>
        </w:rPr>
      </w:pPr>
      <w:r w:rsidRPr="00260346">
        <w:rPr>
          <w:sz w:val="24"/>
        </w:rPr>
        <w:t>6</w:t>
      </w:r>
      <w:r w:rsidRPr="00260346">
        <w:rPr>
          <w:sz w:val="24"/>
        </w:rPr>
        <w:t>、发行前的滚存利润安排</w:t>
      </w:r>
    </w:p>
    <w:p w14:paraId="3C8F7DB4" w14:textId="77777777" w:rsidR="00903490" w:rsidRPr="00260346" w:rsidRDefault="00903490" w:rsidP="00903490">
      <w:pPr>
        <w:spacing w:line="360" w:lineRule="auto"/>
        <w:ind w:firstLineChars="200" w:firstLine="480"/>
        <w:rPr>
          <w:sz w:val="24"/>
        </w:rPr>
      </w:pPr>
      <w:r w:rsidRPr="00260346">
        <w:rPr>
          <w:sz w:val="24"/>
        </w:rPr>
        <w:t>发行股票后，发行前公司滚存的未分配利润由公司新老股东按照发行后的股份比例共享。</w:t>
      </w:r>
    </w:p>
    <w:p w14:paraId="67D633D6" w14:textId="77777777" w:rsidR="00903490" w:rsidRPr="00260346" w:rsidRDefault="00903490" w:rsidP="00903490">
      <w:pPr>
        <w:spacing w:line="360" w:lineRule="auto"/>
        <w:ind w:firstLineChars="200" w:firstLine="480"/>
        <w:rPr>
          <w:sz w:val="24"/>
        </w:rPr>
      </w:pPr>
      <w:r w:rsidRPr="00260346">
        <w:rPr>
          <w:sz w:val="24"/>
        </w:rPr>
        <w:t>7</w:t>
      </w:r>
      <w:r w:rsidRPr="00260346">
        <w:rPr>
          <w:sz w:val="24"/>
        </w:rPr>
        <w:t>、上市地点</w:t>
      </w:r>
    </w:p>
    <w:p w14:paraId="1F8F8398" w14:textId="77777777" w:rsidR="00903490" w:rsidRPr="00260346" w:rsidRDefault="00903490" w:rsidP="00903490">
      <w:pPr>
        <w:spacing w:line="360" w:lineRule="auto"/>
        <w:ind w:firstLineChars="200" w:firstLine="480"/>
        <w:rPr>
          <w:sz w:val="24"/>
        </w:rPr>
      </w:pPr>
      <w:r w:rsidRPr="00260346">
        <w:rPr>
          <w:sz w:val="24"/>
        </w:rPr>
        <w:t>发行的股票将在深圳证券交易所主板上市。</w:t>
      </w:r>
    </w:p>
    <w:p w14:paraId="5FB81271" w14:textId="77777777" w:rsidR="00903490" w:rsidRPr="00260346" w:rsidRDefault="00903490" w:rsidP="00903490">
      <w:pPr>
        <w:spacing w:line="360" w:lineRule="auto"/>
        <w:ind w:firstLineChars="200" w:firstLine="480"/>
        <w:rPr>
          <w:sz w:val="24"/>
        </w:rPr>
      </w:pPr>
      <w:r w:rsidRPr="00260346">
        <w:rPr>
          <w:sz w:val="24"/>
        </w:rPr>
        <w:t>8</w:t>
      </w:r>
      <w:r w:rsidRPr="00260346">
        <w:rPr>
          <w:sz w:val="24"/>
        </w:rPr>
        <w:t>、决议有效期</w:t>
      </w:r>
    </w:p>
    <w:p w14:paraId="1149C61C" w14:textId="6F3788DF" w:rsidR="00903490" w:rsidRPr="00903490" w:rsidRDefault="00903490" w:rsidP="00903490">
      <w:pPr>
        <w:spacing w:line="360" w:lineRule="auto"/>
        <w:ind w:firstLineChars="200" w:firstLine="480"/>
        <w:rPr>
          <w:sz w:val="24"/>
        </w:rPr>
      </w:pPr>
      <w:r w:rsidRPr="00260346">
        <w:rPr>
          <w:sz w:val="24"/>
        </w:rPr>
        <w:t>决议有效期为</w:t>
      </w:r>
      <w:r>
        <w:rPr>
          <w:sz w:val="24"/>
        </w:rPr>
        <w:t>2023</w:t>
      </w:r>
      <w:r w:rsidRPr="00260346">
        <w:rPr>
          <w:sz w:val="24"/>
        </w:rPr>
        <w:t>年年度股东大会审议通过之日起至</w:t>
      </w:r>
      <w:r>
        <w:rPr>
          <w:sz w:val="24"/>
        </w:rPr>
        <w:t>2024</w:t>
      </w:r>
      <w:r w:rsidRPr="00260346">
        <w:rPr>
          <w:sz w:val="24"/>
        </w:rPr>
        <w:t>年年度股东大会召开之日止。</w:t>
      </w:r>
    </w:p>
    <w:p w14:paraId="5641C8B5" w14:textId="77777777" w:rsidR="00903490" w:rsidRPr="00260346" w:rsidRDefault="00903490" w:rsidP="00903490">
      <w:pPr>
        <w:spacing w:line="360" w:lineRule="auto"/>
        <w:ind w:firstLineChars="200" w:firstLine="482"/>
        <w:rPr>
          <w:b/>
          <w:bCs/>
          <w:sz w:val="24"/>
        </w:rPr>
      </w:pPr>
      <w:r w:rsidRPr="00260346">
        <w:rPr>
          <w:b/>
          <w:bCs/>
          <w:sz w:val="24"/>
        </w:rPr>
        <w:t>二、对董事会办理发行具体事宜的授权</w:t>
      </w:r>
    </w:p>
    <w:p w14:paraId="34BDABDC" w14:textId="77777777" w:rsidR="00903490" w:rsidRPr="00260346" w:rsidRDefault="00903490" w:rsidP="00903490">
      <w:pPr>
        <w:spacing w:line="360" w:lineRule="auto"/>
        <w:ind w:firstLineChars="200" w:firstLine="480"/>
        <w:rPr>
          <w:sz w:val="24"/>
        </w:rPr>
      </w:pPr>
      <w:r w:rsidRPr="00260346">
        <w:rPr>
          <w:sz w:val="24"/>
        </w:rPr>
        <w:t>1</w:t>
      </w:r>
      <w:r w:rsidRPr="00260346">
        <w:rPr>
          <w:sz w:val="24"/>
        </w:rPr>
        <w:t>、授权董事会在相关法律、法规、规范性文件以及《公司章程》的范围内全权办理与本次发行有关的全部事项，包括但不限于：</w:t>
      </w:r>
    </w:p>
    <w:p w14:paraId="6B76E42C" w14:textId="77777777" w:rsidR="00903490" w:rsidRPr="00260346" w:rsidRDefault="00903490" w:rsidP="00903490">
      <w:pPr>
        <w:spacing w:line="360" w:lineRule="auto"/>
        <w:ind w:firstLineChars="200" w:firstLine="480"/>
        <w:rPr>
          <w:sz w:val="24"/>
        </w:rPr>
      </w:pPr>
      <w:r w:rsidRPr="00260346">
        <w:rPr>
          <w:sz w:val="24"/>
        </w:rPr>
        <w:lastRenderedPageBreak/>
        <w:t>（</w:t>
      </w:r>
      <w:r w:rsidRPr="00260346">
        <w:rPr>
          <w:sz w:val="24"/>
        </w:rPr>
        <w:t>1</w:t>
      </w:r>
      <w:r w:rsidRPr="00260346">
        <w:rPr>
          <w:sz w:val="24"/>
        </w:rPr>
        <w:t>）办理本次发行的申报事宜，包括制作、修改、签署并申报相关申报文件及其他法律文件；</w:t>
      </w:r>
    </w:p>
    <w:p w14:paraId="4B1C503D" w14:textId="77777777" w:rsidR="00903490" w:rsidRPr="00260346" w:rsidRDefault="00903490" w:rsidP="00903490">
      <w:pPr>
        <w:spacing w:line="360" w:lineRule="auto"/>
        <w:ind w:firstLineChars="200" w:firstLine="480"/>
        <w:rPr>
          <w:sz w:val="24"/>
        </w:rPr>
      </w:pPr>
      <w:r w:rsidRPr="00260346">
        <w:rPr>
          <w:sz w:val="24"/>
        </w:rPr>
        <w:t>（</w:t>
      </w:r>
      <w:r w:rsidRPr="00260346">
        <w:rPr>
          <w:sz w:val="24"/>
        </w:rPr>
        <w:t>2</w:t>
      </w:r>
      <w:r w:rsidRPr="00260346">
        <w:rPr>
          <w:sz w:val="24"/>
        </w:rPr>
        <w:t>）在法律、法规、中国证监会相关规定及《公司章程》允许的范围内，按照有权部门的要求，并结合公司的实际情况，制定、调整和实施本次发行方案，包括但不限于确定募集资金金额、发行价格、发行数量、发行对象及其他与发行方案相关的一切事宜，决定本次发行时机等；</w:t>
      </w:r>
    </w:p>
    <w:p w14:paraId="183F0F80" w14:textId="77777777" w:rsidR="00903490" w:rsidRPr="00260346" w:rsidRDefault="00903490" w:rsidP="00903490">
      <w:pPr>
        <w:spacing w:line="360" w:lineRule="auto"/>
        <w:ind w:firstLineChars="200" w:firstLine="480"/>
        <w:rPr>
          <w:sz w:val="24"/>
        </w:rPr>
      </w:pPr>
      <w:r w:rsidRPr="00260346">
        <w:rPr>
          <w:sz w:val="24"/>
        </w:rPr>
        <w:t>（</w:t>
      </w:r>
      <w:r w:rsidRPr="00260346">
        <w:rPr>
          <w:sz w:val="24"/>
        </w:rPr>
        <w:t>3</w:t>
      </w:r>
      <w:r w:rsidRPr="00260346">
        <w:rPr>
          <w:sz w:val="24"/>
        </w:rPr>
        <w:t>）根据有关政府部门和监管机构的要求制作、修改、报送本次发行方案及本次发行上市申报材料，回复深圳证券交易所等相关部分的反馈意见，办理相关手续并执行与发行上市有关的股份限售等其他程序，并按照监管要求处理与本次发行有关的信息披露事宜；</w:t>
      </w:r>
    </w:p>
    <w:p w14:paraId="46426516" w14:textId="77777777" w:rsidR="00903490" w:rsidRPr="00260346" w:rsidRDefault="00903490" w:rsidP="00903490">
      <w:pPr>
        <w:spacing w:line="360" w:lineRule="auto"/>
        <w:ind w:firstLineChars="200" w:firstLine="480"/>
        <w:rPr>
          <w:sz w:val="24"/>
        </w:rPr>
      </w:pPr>
      <w:r w:rsidRPr="00260346">
        <w:rPr>
          <w:sz w:val="24"/>
        </w:rPr>
        <w:t>（</w:t>
      </w:r>
      <w:r w:rsidRPr="00260346">
        <w:rPr>
          <w:sz w:val="24"/>
        </w:rPr>
        <w:t>4</w:t>
      </w:r>
      <w:r w:rsidRPr="00260346">
        <w:rPr>
          <w:sz w:val="24"/>
        </w:rPr>
        <w:t>）签署、修改、补充、完成、递交、执行与本次发行有关的一切协议、合同和文件（包括但不限于保荐及承销协议、与募集资金相关的协议、与投资者签订的认购协议、公告及其他披露文件等）；</w:t>
      </w:r>
    </w:p>
    <w:p w14:paraId="7C2CD0AF" w14:textId="77777777" w:rsidR="00903490" w:rsidRPr="00260346" w:rsidRDefault="00903490" w:rsidP="00903490">
      <w:pPr>
        <w:spacing w:line="360" w:lineRule="auto"/>
        <w:ind w:firstLineChars="200" w:firstLine="480"/>
        <w:rPr>
          <w:sz w:val="24"/>
        </w:rPr>
      </w:pPr>
      <w:r w:rsidRPr="00260346">
        <w:rPr>
          <w:sz w:val="24"/>
        </w:rPr>
        <w:t>（</w:t>
      </w:r>
      <w:r w:rsidRPr="00260346">
        <w:rPr>
          <w:sz w:val="24"/>
        </w:rPr>
        <w:t>5</w:t>
      </w:r>
      <w:r w:rsidRPr="00260346">
        <w:rPr>
          <w:sz w:val="24"/>
        </w:rPr>
        <w:t>）根据有关主管部门要求和证券市场的实际情况，在股东大会决议范围内对募集资金投资项目具体安排进行调整；</w:t>
      </w:r>
    </w:p>
    <w:p w14:paraId="5E4EC5A7" w14:textId="77777777" w:rsidR="00903490" w:rsidRPr="00260346" w:rsidRDefault="00903490" w:rsidP="00903490">
      <w:pPr>
        <w:spacing w:line="360" w:lineRule="auto"/>
        <w:ind w:firstLineChars="200" w:firstLine="480"/>
        <w:rPr>
          <w:sz w:val="24"/>
        </w:rPr>
      </w:pPr>
      <w:r w:rsidRPr="00260346">
        <w:rPr>
          <w:sz w:val="24"/>
        </w:rPr>
        <w:t>（</w:t>
      </w:r>
      <w:r w:rsidRPr="00260346">
        <w:rPr>
          <w:sz w:val="24"/>
        </w:rPr>
        <w:t>6</w:t>
      </w:r>
      <w:r w:rsidRPr="00260346">
        <w:rPr>
          <w:sz w:val="24"/>
        </w:rPr>
        <w:t>）聘请中介机构，以及处理与此有关的其他事宜；</w:t>
      </w:r>
    </w:p>
    <w:p w14:paraId="0F019015" w14:textId="77777777" w:rsidR="00903490" w:rsidRPr="00260346" w:rsidRDefault="00903490" w:rsidP="00903490">
      <w:pPr>
        <w:spacing w:line="360" w:lineRule="auto"/>
        <w:ind w:firstLineChars="200" w:firstLine="480"/>
        <w:rPr>
          <w:sz w:val="24"/>
        </w:rPr>
      </w:pPr>
      <w:r w:rsidRPr="00260346">
        <w:rPr>
          <w:sz w:val="24"/>
        </w:rPr>
        <w:t>（</w:t>
      </w:r>
      <w:r w:rsidRPr="00260346">
        <w:rPr>
          <w:sz w:val="24"/>
        </w:rPr>
        <w:t>7</w:t>
      </w:r>
      <w:r w:rsidRPr="00260346">
        <w:rPr>
          <w:sz w:val="24"/>
        </w:rPr>
        <w:t>）本次发行完成后，根据发行结果修改《公司章程》相应条款，向工商行政管理机关及其他相关部门办理工商变更登记、新增股份登记托管等相关事宜；</w:t>
      </w:r>
    </w:p>
    <w:p w14:paraId="4A012522" w14:textId="77777777" w:rsidR="00903490" w:rsidRPr="00260346" w:rsidRDefault="00903490" w:rsidP="00903490">
      <w:pPr>
        <w:spacing w:line="360" w:lineRule="auto"/>
        <w:ind w:firstLineChars="200" w:firstLine="480"/>
        <w:rPr>
          <w:sz w:val="24"/>
        </w:rPr>
      </w:pPr>
      <w:r w:rsidRPr="00260346">
        <w:rPr>
          <w:sz w:val="24"/>
        </w:rPr>
        <w:t>（</w:t>
      </w:r>
      <w:r w:rsidRPr="00260346">
        <w:rPr>
          <w:sz w:val="24"/>
        </w:rPr>
        <w:t>8</w:t>
      </w:r>
      <w:r w:rsidRPr="00260346">
        <w:rPr>
          <w:sz w:val="24"/>
        </w:rPr>
        <w:t>）在相关法律法规及监管部门对再融资填补即期回报有最新规定及要求的情形下，根据届时相关法律法规及监管部门的要求，进一步分析、研究、论证本次发行对公司即期财务指标及公司股东即期回报等影响，制订、修改相关的填补措施及政策，并全权处理与此相关的其他事宜；</w:t>
      </w:r>
    </w:p>
    <w:p w14:paraId="28FA6956" w14:textId="77777777" w:rsidR="00903490" w:rsidRPr="00260346" w:rsidRDefault="00903490" w:rsidP="00903490">
      <w:pPr>
        <w:spacing w:line="360" w:lineRule="auto"/>
        <w:ind w:firstLineChars="200" w:firstLine="480"/>
        <w:rPr>
          <w:sz w:val="24"/>
        </w:rPr>
      </w:pPr>
      <w:r w:rsidRPr="00260346">
        <w:rPr>
          <w:sz w:val="24"/>
        </w:rPr>
        <w:t>（</w:t>
      </w:r>
      <w:r w:rsidRPr="00260346">
        <w:rPr>
          <w:sz w:val="24"/>
        </w:rPr>
        <w:t>9</w:t>
      </w:r>
      <w:r w:rsidRPr="00260346">
        <w:rPr>
          <w:sz w:val="24"/>
        </w:rPr>
        <w:t>）在出现不可抗力或其他足以使本次发行难以实施、或虽然可以实施但会给公司带来不利后果的情形，或者发行政策发生变化时，可酌情决定本次发行方案延期实施，或者按照新的发行政策继续办理本次发行事宜；</w:t>
      </w:r>
    </w:p>
    <w:p w14:paraId="29A7D5DF" w14:textId="77777777" w:rsidR="00903490" w:rsidRPr="00260346" w:rsidRDefault="00903490" w:rsidP="00903490">
      <w:pPr>
        <w:spacing w:line="360" w:lineRule="auto"/>
        <w:ind w:firstLineChars="200" w:firstLine="480"/>
        <w:rPr>
          <w:sz w:val="24"/>
        </w:rPr>
      </w:pPr>
      <w:r w:rsidRPr="00260346">
        <w:rPr>
          <w:sz w:val="24"/>
        </w:rPr>
        <w:t>（</w:t>
      </w:r>
      <w:r w:rsidRPr="00260346">
        <w:rPr>
          <w:sz w:val="24"/>
        </w:rPr>
        <w:t>10</w:t>
      </w:r>
      <w:r w:rsidRPr="00260346">
        <w:rPr>
          <w:sz w:val="24"/>
        </w:rPr>
        <w:t>）发行前若公司因送股、转增股本及其他原因导致公司总股本变化时，授权董事会据此对本次发行的发行数量上限作相应调整；</w:t>
      </w:r>
    </w:p>
    <w:p w14:paraId="26C48662" w14:textId="77777777" w:rsidR="00903490" w:rsidRPr="00260346" w:rsidRDefault="00903490" w:rsidP="00903490">
      <w:pPr>
        <w:spacing w:line="360" w:lineRule="auto"/>
        <w:ind w:firstLineChars="200" w:firstLine="480"/>
        <w:rPr>
          <w:sz w:val="24"/>
        </w:rPr>
      </w:pPr>
      <w:r w:rsidRPr="00260346">
        <w:rPr>
          <w:sz w:val="24"/>
        </w:rPr>
        <w:t>（</w:t>
      </w:r>
      <w:r w:rsidRPr="00260346">
        <w:rPr>
          <w:sz w:val="24"/>
        </w:rPr>
        <w:t>11</w:t>
      </w:r>
      <w:r w:rsidRPr="00260346">
        <w:rPr>
          <w:sz w:val="24"/>
        </w:rPr>
        <w:t>）办理与本次发行有关的其他事宜。</w:t>
      </w:r>
    </w:p>
    <w:p w14:paraId="71E4E227" w14:textId="1DF914B3" w:rsidR="009245F4" w:rsidRPr="00FC4935" w:rsidRDefault="009245F4" w:rsidP="00903490">
      <w:pPr>
        <w:spacing w:line="360" w:lineRule="auto"/>
        <w:ind w:firstLineChars="200" w:firstLine="482"/>
        <w:rPr>
          <w:rFonts w:cs="宋体"/>
          <w:b/>
          <w:sz w:val="24"/>
        </w:rPr>
      </w:pPr>
      <w:bookmarkStart w:id="0" w:name="_GoBack"/>
      <w:bookmarkEnd w:id="0"/>
      <w:r w:rsidRPr="00FC4935">
        <w:rPr>
          <w:rFonts w:cs="宋体" w:hint="eastAsia"/>
          <w:b/>
          <w:sz w:val="24"/>
        </w:rPr>
        <w:t>三、风险提示</w:t>
      </w:r>
    </w:p>
    <w:p w14:paraId="2704CB17" w14:textId="7ECF046D" w:rsidR="009245F4" w:rsidRPr="00FC4935" w:rsidRDefault="009245F4" w:rsidP="00C320D5">
      <w:pPr>
        <w:spacing w:line="360" w:lineRule="auto"/>
        <w:ind w:firstLineChars="200" w:firstLine="480"/>
        <w:rPr>
          <w:rFonts w:cs="宋体"/>
          <w:bCs/>
          <w:sz w:val="24"/>
        </w:rPr>
      </w:pPr>
      <w:r w:rsidRPr="00FC4935">
        <w:rPr>
          <w:rFonts w:cs="宋体" w:hint="eastAsia"/>
          <w:bCs/>
          <w:sz w:val="24"/>
        </w:rPr>
        <w:t>本次公司董事会</w:t>
      </w:r>
      <w:r w:rsidR="00903490">
        <w:rPr>
          <w:rFonts w:cs="宋体" w:hint="eastAsia"/>
          <w:bCs/>
          <w:sz w:val="24"/>
        </w:rPr>
        <w:t>提请股东大会</w:t>
      </w:r>
      <w:r w:rsidR="00FC4935" w:rsidRPr="00FC4935">
        <w:rPr>
          <w:rFonts w:cs="宋体" w:hint="eastAsia"/>
          <w:bCs/>
          <w:sz w:val="24"/>
        </w:rPr>
        <w:t>授权董事会办理以简易程序向特定对象发行</w:t>
      </w:r>
      <w:r w:rsidR="00FC4935" w:rsidRPr="00FC4935">
        <w:rPr>
          <w:rFonts w:cs="宋体" w:hint="eastAsia"/>
          <w:bCs/>
          <w:sz w:val="24"/>
        </w:rPr>
        <w:lastRenderedPageBreak/>
        <w:t>股票的</w:t>
      </w:r>
      <w:r w:rsidRPr="00FC4935">
        <w:rPr>
          <w:rFonts w:cs="宋体" w:hint="eastAsia"/>
          <w:bCs/>
          <w:sz w:val="24"/>
        </w:rPr>
        <w:t>事项尚需公司</w:t>
      </w:r>
      <w:r w:rsidRPr="00FC4935">
        <w:rPr>
          <w:rFonts w:cs="宋体" w:hint="eastAsia"/>
          <w:bCs/>
          <w:sz w:val="24"/>
        </w:rPr>
        <w:t>202</w:t>
      </w:r>
      <w:r w:rsidR="00C320D5">
        <w:rPr>
          <w:rFonts w:cs="宋体"/>
          <w:bCs/>
          <w:sz w:val="24"/>
        </w:rPr>
        <w:t>3</w:t>
      </w:r>
      <w:r w:rsidRPr="00FC4935">
        <w:rPr>
          <w:rFonts w:cs="宋体" w:hint="eastAsia"/>
          <w:bCs/>
          <w:sz w:val="24"/>
        </w:rPr>
        <w:t>年年度股东大会表决，具体发行方案及实施将由董事会根据公司的融资需求在授权期限内决定，报请深圳证券交易所审核并经中国证监会注册后方可实施，公司将及时履行相关信息披露义务。敬请广大投资者注意投资风险。</w:t>
      </w:r>
    </w:p>
    <w:p w14:paraId="023FB789" w14:textId="2A253EBF" w:rsidR="00BE1E3E" w:rsidRPr="00FC4935" w:rsidRDefault="009245F4">
      <w:pPr>
        <w:spacing w:line="360" w:lineRule="auto"/>
        <w:ind w:firstLineChars="200" w:firstLine="482"/>
        <w:rPr>
          <w:rFonts w:cs="宋体"/>
          <w:b/>
          <w:sz w:val="24"/>
        </w:rPr>
      </w:pPr>
      <w:r w:rsidRPr="00FC4935">
        <w:rPr>
          <w:rFonts w:cs="宋体" w:hint="eastAsia"/>
          <w:b/>
          <w:sz w:val="24"/>
        </w:rPr>
        <w:t>四</w:t>
      </w:r>
      <w:r w:rsidR="00675F58" w:rsidRPr="00FC4935">
        <w:rPr>
          <w:rFonts w:cs="宋体" w:hint="eastAsia"/>
          <w:b/>
          <w:sz w:val="24"/>
        </w:rPr>
        <w:t>、备查文件</w:t>
      </w:r>
    </w:p>
    <w:p w14:paraId="46B2AF73" w14:textId="5292D958" w:rsidR="00605026" w:rsidRPr="00FC4935" w:rsidRDefault="00675F58" w:rsidP="00763324">
      <w:pPr>
        <w:spacing w:line="360" w:lineRule="auto"/>
        <w:ind w:firstLineChars="200" w:firstLine="480"/>
        <w:rPr>
          <w:sz w:val="24"/>
        </w:rPr>
      </w:pPr>
      <w:r w:rsidRPr="00FC4935">
        <w:rPr>
          <w:sz w:val="24"/>
        </w:rPr>
        <w:t>第八届董事会</w:t>
      </w:r>
      <w:r w:rsidR="00AF3F87" w:rsidRPr="00FC4935">
        <w:rPr>
          <w:sz w:val="24"/>
        </w:rPr>
        <w:t>第十三次</w:t>
      </w:r>
      <w:r w:rsidR="00EE5D2F" w:rsidRPr="00FC4935">
        <w:rPr>
          <w:sz w:val="24"/>
        </w:rPr>
        <w:t>会议决议。</w:t>
      </w:r>
    </w:p>
    <w:p w14:paraId="36970311" w14:textId="77777777" w:rsidR="000562C4" w:rsidRPr="00FC4935" w:rsidRDefault="000562C4">
      <w:pPr>
        <w:spacing w:line="360" w:lineRule="auto"/>
        <w:ind w:firstLineChars="200" w:firstLine="480"/>
        <w:rPr>
          <w:rFonts w:cs="宋体"/>
          <w:color w:val="000000"/>
          <w:kern w:val="0"/>
          <w:sz w:val="24"/>
          <w:lang w:bidi="ar"/>
        </w:rPr>
      </w:pPr>
    </w:p>
    <w:p w14:paraId="5A5D7226" w14:textId="77777777" w:rsidR="00BE1E3E" w:rsidRPr="00FC4935" w:rsidRDefault="00675F58">
      <w:pPr>
        <w:spacing w:line="360" w:lineRule="auto"/>
        <w:ind w:firstLineChars="200" w:firstLine="480"/>
        <w:rPr>
          <w:rFonts w:cs="宋体"/>
          <w:sz w:val="24"/>
        </w:rPr>
      </w:pPr>
      <w:r w:rsidRPr="00FC4935">
        <w:rPr>
          <w:rFonts w:cs="宋体" w:hint="eastAsia"/>
          <w:sz w:val="24"/>
        </w:rPr>
        <w:t>特此公告。</w:t>
      </w:r>
    </w:p>
    <w:p w14:paraId="4DF106E0" w14:textId="77777777" w:rsidR="0034585C" w:rsidRPr="00FC4935" w:rsidRDefault="0034585C">
      <w:pPr>
        <w:spacing w:line="360" w:lineRule="auto"/>
        <w:ind w:firstLineChars="200" w:firstLine="480"/>
        <w:rPr>
          <w:rFonts w:cs="宋体"/>
          <w:sz w:val="24"/>
        </w:rPr>
      </w:pPr>
    </w:p>
    <w:p w14:paraId="32A1AEDF" w14:textId="77777777" w:rsidR="0034585C" w:rsidRPr="00FC4935" w:rsidRDefault="0034585C">
      <w:pPr>
        <w:spacing w:line="360" w:lineRule="auto"/>
        <w:ind w:firstLineChars="200" w:firstLine="480"/>
        <w:rPr>
          <w:rFonts w:cs="宋体"/>
          <w:sz w:val="24"/>
        </w:rPr>
      </w:pPr>
    </w:p>
    <w:p w14:paraId="7FBE5F46" w14:textId="77777777" w:rsidR="0034585C" w:rsidRPr="00FC4935" w:rsidRDefault="0034585C">
      <w:pPr>
        <w:spacing w:line="360" w:lineRule="auto"/>
        <w:ind w:firstLineChars="200" w:firstLine="480"/>
        <w:rPr>
          <w:rFonts w:cs="宋体"/>
          <w:sz w:val="24"/>
        </w:rPr>
      </w:pPr>
    </w:p>
    <w:p w14:paraId="4559FE76" w14:textId="77777777" w:rsidR="00BE1E3E" w:rsidRPr="00FC4935" w:rsidRDefault="00675F58">
      <w:pPr>
        <w:spacing w:line="360" w:lineRule="auto"/>
        <w:ind w:firstLineChars="2150" w:firstLine="5160"/>
        <w:rPr>
          <w:rFonts w:cs="宋体"/>
          <w:sz w:val="24"/>
        </w:rPr>
      </w:pPr>
      <w:r w:rsidRPr="00FC4935">
        <w:rPr>
          <w:rFonts w:cs="宋体" w:hint="eastAsia"/>
          <w:sz w:val="24"/>
        </w:rPr>
        <w:t>渤海水业股份有限公司董事会</w:t>
      </w:r>
    </w:p>
    <w:p w14:paraId="2883BC6D" w14:textId="1512C5E5" w:rsidR="00BE1E3E" w:rsidRPr="00FC4935" w:rsidRDefault="00675F58">
      <w:pPr>
        <w:spacing w:line="360" w:lineRule="auto"/>
        <w:ind w:right="480" w:firstLineChars="200" w:firstLine="480"/>
        <w:jc w:val="right"/>
      </w:pPr>
      <w:r w:rsidRPr="00FC4935">
        <w:rPr>
          <w:sz w:val="24"/>
        </w:rPr>
        <w:t>2024</w:t>
      </w:r>
      <w:r w:rsidRPr="00FC4935">
        <w:rPr>
          <w:sz w:val="24"/>
        </w:rPr>
        <w:t>年</w:t>
      </w:r>
      <w:r w:rsidR="00131C63" w:rsidRPr="00FC4935">
        <w:rPr>
          <w:rFonts w:hint="eastAsia"/>
          <w:sz w:val="24"/>
        </w:rPr>
        <w:t>4</w:t>
      </w:r>
      <w:r w:rsidRPr="00FC4935">
        <w:rPr>
          <w:sz w:val="24"/>
        </w:rPr>
        <w:t>月</w:t>
      </w:r>
      <w:r w:rsidR="00131C63" w:rsidRPr="00FC4935">
        <w:rPr>
          <w:rFonts w:hint="eastAsia"/>
          <w:sz w:val="24"/>
        </w:rPr>
        <w:t>29</w:t>
      </w:r>
      <w:r w:rsidRPr="00FC4935">
        <w:rPr>
          <w:rFonts w:cs="宋体" w:hint="eastAsia"/>
          <w:sz w:val="24"/>
        </w:rPr>
        <w:t>日</w:t>
      </w:r>
    </w:p>
    <w:sectPr w:rsidR="00BE1E3E" w:rsidRPr="00FC4935">
      <w:footerReference w:type="even" r:id="rId8"/>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A141357" w14:textId="77777777" w:rsidR="009C0481" w:rsidRDefault="009C0481">
      <w:r>
        <w:separator/>
      </w:r>
    </w:p>
    <w:p w14:paraId="6F36F9A6" w14:textId="77777777" w:rsidR="009C0481" w:rsidRDefault="009C0481"/>
    <w:p w14:paraId="2B1437B0" w14:textId="77777777" w:rsidR="009C0481" w:rsidRDefault="009C0481" w:rsidP="00763324"/>
    <w:p w14:paraId="41A92172" w14:textId="77777777" w:rsidR="009C0481" w:rsidRDefault="009C0481"/>
    <w:p w14:paraId="1074E956" w14:textId="77777777" w:rsidR="009C0481" w:rsidRDefault="009C0481" w:rsidP="00AF3F87"/>
    <w:p w14:paraId="70283054" w14:textId="77777777" w:rsidR="009C0481" w:rsidRDefault="009C0481"/>
    <w:p w14:paraId="50D2E72C" w14:textId="77777777" w:rsidR="009C0481" w:rsidRDefault="009C0481" w:rsidP="002D669C"/>
    <w:p w14:paraId="45FB691D" w14:textId="77777777" w:rsidR="009C0481" w:rsidRDefault="009C0481"/>
    <w:p w14:paraId="58FC471D" w14:textId="77777777" w:rsidR="009C0481" w:rsidRDefault="009C0481" w:rsidP="007637FB"/>
  </w:endnote>
  <w:endnote w:type="continuationSeparator" w:id="0">
    <w:p w14:paraId="176744FA" w14:textId="77777777" w:rsidR="009C0481" w:rsidRDefault="009C0481">
      <w:r>
        <w:continuationSeparator/>
      </w:r>
    </w:p>
    <w:p w14:paraId="6FCDF479" w14:textId="77777777" w:rsidR="009C0481" w:rsidRDefault="009C0481"/>
    <w:p w14:paraId="4B28B500" w14:textId="77777777" w:rsidR="009C0481" w:rsidRDefault="009C0481" w:rsidP="00763324"/>
    <w:p w14:paraId="73B4A254" w14:textId="77777777" w:rsidR="009C0481" w:rsidRDefault="009C0481"/>
    <w:p w14:paraId="73C46ED8" w14:textId="77777777" w:rsidR="009C0481" w:rsidRDefault="009C0481" w:rsidP="00AF3F87"/>
    <w:p w14:paraId="51DD37E6" w14:textId="77777777" w:rsidR="009C0481" w:rsidRDefault="009C0481"/>
    <w:p w14:paraId="2EB64DE5" w14:textId="77777777" w:rsidR="009C0481" w:rsidRDefault="009C0481" w:rsidP="002D669C"/>
    <w:p w14:paraId="22D70DC7" w14:textId="77777777" w:rsidR="009C0481" w:rsidRDefault="009C0481"/>
    <w:p w14:paraId="2F385EFD" w14:textId="77777777" w:rsidR="009C0481" w:rsidRDefault="009C0481" w:rsidP="007637F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notTrueType/>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380593" w14:textId="77777777" w:rsidR="00BE1E3E" w:rsidRDefault="00675F58">
    <w:pPr>
      <w:pStyle w:val="a6"/>
      <w:framePr w:wrap="around" w:vAnchor="text" w:hAnchor="margin" w:xAlign="center" w:y="1"/>
      <w:ind w:firstLine="361"/>
      <w:rPr>
        <w:rStyle w:val="a8"/>
      </w:rPr>
    </w:pPr>
    <w:r>
      <w:fldChar w:fldCharType="begin"/>
    </w:r>
    <w:r>
      <w:rPr>
        <w:rStyle w:val="a8"/>
      </w:rPr>
      <w:instrText xml:space="preserve">PAGE  </w:instrText>
    </w:r>
    <w:r>
      <w:fldChar w:fldCharType="end"/>
    </w:r>
  </w:p>
  <w:p w14:paraId="2F3AE38C" w14:textId="77777777" w:rsidR="00BE1E3E" w:rsidRDefault="00BE1E3E">
    <w:pPr>
      <w:pStyle w:val="a6"/>
      <w:ind w:firstLine="361"/>
    </w:pPr>
  </w:p>
  <w:p w14:paraId="6061A282" w14:textId="77777777" w:rsidR="00565D25" w:rsidRDefault="00565D25"/>
  <w:p w14:paraId="4169CCBE" w14:textId="77777777" w:rsidR="00565D25" w:rsidRDefault="00565D25" w:rsidP="00763324"/>
  <w:p w14:paraId="5975BF0C" w14:textId="77777777" w:rsidR="00860C18" w:rsidRDefault="00860C18"/>
  <w:p w14:paraId="396118FC" w14:textId="77777777" w:rsidR="00860C18" w:rsidRDefault="00860C18" w:rsidP="00AF3F87"/>
  <w:p w14:paraId="0665CF03" w14:textId="77777777" w:rsidR="00875204" w:rsidRDefault="00875204"/>
  <w:p w14:paraId="54085D77" w14:textId="77777777" w:rsidR="00875204" w:rsidRDefault="00875204" w:rsidP="002D669C"/>
  <w:p w14:paraId="57DF8566" w14:textId="77777777" w:rsidR="001A7C6A" w:rsidRDefault="001A7C6A"/>
  <w:p w14:paraId="07DC679F" w14:textId="77777777" w:rsidR="001A7C6A" w:rsidRDefault="001A7C6A" w:rsidP="007637F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C0029E1" w14:textId="77777777" w:rsidR="009C0481" w:rsidRDefault="009C0481">
      <w:r>
        <w:separator/>
      </w:r>
    </w:p>
    <w:p w14:paraId="2D5397EC" w14:textId="77777777" w:rsidR="009C0481" w:rsidRDefault="009C0481"/>
    <w:p w14:paraId="7AF803E2" w14:textId="77777777" w:rsidR="009C0481" w:rsidRDefault="009C0481" w:rsidP="00763324"/>
    <w:p w14:paraId="17B9FC6D" w14:textId="77777777" w:rsidR="009C0481" w:rsidRDefault="009C0481"/>
    <w:p w14:paraId="551596DF" w14:textId="77777777" w:rsidR="009C0481" w:rsidRDefault="009C0481" w:rsidP="00AF3F87"/>
    <w:p w14:paraId="3849C879" w14:textId="77777777" w:rsidR="009C0481" w:rsidRDefault="009C0481"/>
    <w:p w14:paraId="019C8D2C" w14:textId="77777777" w:rsidR="009C0481" w:rsidRDefault="009C0481" w:rsidP="002D669C"/>
    <w:p w14:paraId="6DE081D6" w14:textId="77777777" w:rsidR="009C0481" w:rsidRDefault="009C0481"/>
    <w:p w14:paraId="58E1D911" w14:textId="77777777" w:rsidR="009C0481" w:rsidRDefault="009C0481" w:rsidP="007637FB"/>
  </w:footnote>
  <w:footnote w:type="continuationSeparator" w:id="0">
    <w:p w14:paraId="269C96C4" w14:textId="77777777" w:rsidR="009C0481" w:rsidRDefault="009C0481">
      <w:r>
        <w:continuationSeparator/>
      </w:r>
    </w:p>
    <w:p w14:paraId="6050982C" w14:textId="77777777" w:rsidR="009C0481" w:rsidRDefault="009C0481"/>
    <w:p w14:paraId="0EEAA7F4" w14:textId="77777777" w:rsidR="009C0481" w:rsidRDefault="009C0481" w:rsidP="00763324"/>
    <w:p w14:paraId="5B39F88E" w14:textId="77777777" w:rsidR="009C0481" w:rsidRDefault="009C0481"/>
    <w:p w14:paraId="5A015346" w14:textId="77777777" w:rsidR="009C0481" w:rsidRDefault="009C0481" w:rsidP="00AF3F87"/>
    <w:p w14:paraId="7FE48FA6" w14:textId="77777777" w:rsidR="009C0481" w:rsidRDefault="009C0481"/>
    <w:p w14:paraId="7E67D0BB" w14:textId="77777777" w:rsidR="009C0481" w:rsidRDefault="009C0481" w:rsidP="002D669C"/>
    <w:p w14:paraId="6FBF98D5" w14:textId="77777777" w:rsidR="009C0481" w:rsidRDefault="009C0481"/>
    <w:p w14:paraId="245709CF" w14:textId="77777777" w:rsidR="009C0481" w:rsidRDefault="009C0481" w:rsidP="007637FB"/>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VlYzU3ZWZhMDI4NWNkYTMyNzkxOTM5NjcwNzJiNWYifQ=="/>
  </w:docVars>
  <w:rsids>
    <w:rsidRoot w:val="00AD7324"/>
    <w:rsid w:val="0000323C"/>
    <w:rsid w:val="0000423A"/>
    <w:rsid w:val="000054AE"/>
    <w:rsid w:val="000069E8"/>
    <w:rsid w:val="00006D11"/>
    <w:rsid w:val="00013F64"/>
    <w:rsid w:val="00015950"/>
    <w:rsid w:val="0002025D"/>
    <w:rsid w:val="00020FF6"/>
    <w:rsid w:val="00027927"/>
    <w:rsid w:val="00027D07"/>
    <w:rsid w:val="0003099A"/>
    <w:rsid w:val="000317F8"/>
    <w:rsid w:val="00031FB3"/>
    <w:rsid w:val="000320A9"/>
    <w:rsid w:val="0003487E"/>
    <w:rsid w:val="0003516D"/>
    <w:rsid w:val="000366B2"/>
    <w:rsid w:val="000401EC"/>
    <w:rsid w:val="00040C2B"/>
    <w:rsid w:val="00042B6E"/>
    <w:rsid w:val="00043C94"/>
    <w:rsid w:val="000447D7"/>
    <w:rsid w:val="000455F5"/>
    <w:rsid w:val="000507C4"/>
    <w:rsid w:val="00051709"/>
    <w:rsid w:val="00052D2E"/>
    <w:rsid w:val="0005336B"/>
    <w:rsid w:val="000562C4"/>
    <w:rsid w:val="00056431"/>
    <w:rsid w:val="00056466"/>
    <w:rsid w:val="0005772E"/>
    <w:rsid w:val="00060238"/>
    <w:rsid w:val="00062477"/>
    <w:rsid w:val="00062EB9"/>
    <w:rsid w:val="00064804"/>
    <w:rsid w:val="000654AB"/>
    <w:rsid w:val="00067D81"/>
    <w:rsid w:val="00072178"/>
    <w:rsid w:val="00072A19"/>
    <w:rsid w:val="00072E19"/>
    <w:rsid w:val="00074A36"/>
    <w:rsid w:val="000753BB"/>
    <w:rsid w:val="00077355"/>
    <w:rsid w:val="00077A9F"/>
    <w:rsid w:val="00077F17"/>
    <w:rsid w:val="00080D71"/>
    <w:rsid w:val="000822C5"/>
    <w:rsid w:val="00082E19"/>
    <w:rsid w:val="000845F4"/>
    <w:rsid w:val="000855D3"/>
    <w:rsid w:val="000861B4"/>
    <w:rsid w:val="00086C98"/>
    <w:rsid w:val="00087EC9"/>
    <w:rsid w:val="00090354"/>
    <w:rsid w:val="000904DA"/>
    <w:rsid w:val="0009086E"/>
    <w:rsid w:val="00092CC6"/>
    <w:rsid w:val="00094894"/>
    <w:rsid w:val="00094CE6"/>
    <w:rsid w:val="00097ED6"/>
    <w:rsid w:val="000A0E43"/>
    <w:rsid w:val="000A1238"/>
    <w:rsid w:val="000A3DE6"/>
    <w:rsid w:val="000A45B4"/>
    <w:rsid w:val="000A6D29"/>
    <w:rsid w:val="000B0502"/>
    <w:rsid w:val="000B129C"/>
    <w:rsid w:val="000B1A6D"/>
    <w:rsid w:val="000B2AA8"/>
    <w:rsid w:val="000B412D"/>
    <w:rsid w:val="000B6F7F"/>
    <w:rsid w:val="000C1818"/>
    <w:rsid w:val="000C1CAB"/>
    <w:rsid w:val="000C6A93"/>
    <w:rsid w:val="000C7FC7"/>
    <w:rsid w:val="000D1670"/>
    <w:rsid w:val="000D1B14"/>
    <w:rsid w:val="000D1DAC"/>
    <w:rsid w:val="000D4632"/>
    <w:rsid w:val="000D7DC6"/>
    <w:rsid w:val="000E61B4"/>
    <w:rsid w:val="000E799E"/>
    <w:rsid w:val="000F0D68"/>
    <w:rsid w:val="000F5300"/>
    <w:rsid w:val="000F65AD"/>
    <w:rsid w:val="001038A3"/>
    <w:rsid w:val="0010469D"/>
    <w:rsid w:val="00104DAA"/>
    <w:rsid w:val="001078C2"/>
    <w:rsid w:val="0011032C"/>
    <w:rsid w:val="0011284F"/>
    <w:rsid w:val="00112F22"/>
    <w:rsid w:val="00114EE5"/>
    <w:rsid w:val="0011522B"/>
    <w:rsid w:val="001216A9"/>
    <w:rsid w:val="001216D7"/>
    <w:rsid w:val="00122C0E"/>
    <w:rsid w:val="0012706A"/>
    <w:rsid w:val="00127587"/>
    <w:rsid w:val="001303CB"/>
    <w:rsid w:val="00131C63"/>
    <w:rsid w:val="00133CB7"/>
    <w:rsid w:val="00134142"/>
    <w:rsid w:val="001358C1"/>
    <w:rsid w:val="00136600"/>
    <w:rsid w:val="00136AE0"/>
    <w:rsid w:val="00137D2D"/>
    <w:rsid w:val="00140931"/>
    <w:rsid w:val="001409F9"/>
    <w:rsid w:val="0014132F"/>
    <w:rsid w:val="001420A7"/>
    <w:rsid w:val="001447A0"/>
    <w:rsid w:val="001461EE"/>
    <w:rsid w:val="00151A7A"/>
    <w:rsid w:val="001528E3"/>
    <w:rsid w:val="00155473"/>
    <w:rsid w:val="001602EF"/>
    <w:rsid w:val="00160637"/>
    <w:rsid w:val="00163261"/>
    <w:rsid w:val="00172963"/>
    <w:rsid w:val="00173364"/>
    <w:rsid w:val="0017464F"/>
    <w:rsid w:val="00175B5F"/>
    <w:rsid w:val="00180817"/>
    <w:rsid w:val="00181338"/>
    <w:rsid w:val="00182018"/>
    <w:rsid w:val="00185832"/>
    <w:rsid w:val="00187D20"/>
    <w:rsid w:val="001900A6"/>
    <w:rsid w:val="001976D2"/>
    <w:rsid w:val="00197FE5"/>
    <w:rsid w:val="001A03CD"/>
    <w:rsid w:val="001A3235"/>
    <w:rsid w:val="001A3CC8"/>
    <w:rsid w:val="001A3FD9"/>
    <w:rsid w:val="001A5F88"/>
    <w:rsid w:val="001A7484"/>
    <w:rsid w:val="001A7C6A"/>
    <w:rsid w:val="001B0D27"/>
    <w:rsid w:val="001C21A2"/>
    <w:rsid w:val="001C41AE"/>
    <w:rsid w:val="001C4A57"/>
    <w:rsid w:val="001C6778"/>
    <w:rsid w:val="001C6F4C"/>
    <w:rsid w:val="001C722A"/>
    <w:rsid w:val="001C72E7"/>
    <w:rsid w:val="001D018C"/>
    <w:rsid w:val="001D0939"/>
    <w:rsid w:val="001D0C4A"/>
    <w:rsid w:val="001D217A"/>
    <w:rsid w:val="001D53E1"/>
    <w:rsid w:val="001D5B36"/>
    <w:rsid w:val="001D6B4E"/>
    <w:rsid w:val="001D6D27"/>
    <w:rsid w:val="001D6D4C"/>
    <w:rsid w:val="001E00C4"/>
    <w:rsid w:val="001E0750"/>
    <w:rsid w:val="001E26F7"/>
    <w:rsid w:val="001E75F3"/>
    <w:rsid w:val="001F2AC9"/>
    <w:rsid w:val="001F2B02"/>
    <w:rsid w:val="001F4D65"/>
    <w:rsid w:val="001F57F3"/>
    <w:rsid w:val="001F7D79"/>
    <w:rsid w:val="00200DE9"/>
    <w:rsid w:val="00202EAF"/>
    <w:rsid w:val="00205C41"/>
    <w:rsid w:val="00210C41"/>
    <w:rsid w:val="00215163"/>
    <w:rsid w:val="00215D81"/>
    <w:rsid w:val="0022711A"/>
    <w:rsid w:val="00227F21"/>
    <w:rsid w:val="00231471"/>
    <w:rsid w:val="00231596"/>
    <w:rsid w:val="0023359D"/>
    <w:rsid w:val="00233A89"/>
    <w:rsid w:val="00233E85"/>
    <w:rsid w:val="00235062"/>
    <w:rsid w:val="002353E3"/>
    <w:rsid w:val="002366DF"/>
    <w:rsid w:val="00236F8B"/>
    <w:rsid w:val="002411F4"/>
    <w:rsid w:val="00241A00"/>
    <w:rsid w:val="00243912"/>
    <w:rsid w:val="00243AFD"/>
    <w:rsid w:val="002444C1"/>
    <w:rsid w:val="002475A4"/>
    <w:rsid w:val="00254009"/>
    <w:rsid w:val="002544B9"/>
    <w:rsid w:val="00256ED9"/>
    <w:rsid w:val="0026090B"/>
    <w:rsid w:val="00263597"/>
    <w:rsid w:val="00265776"/>
    <w:rsid w:val="0026693E"/>
    <w:rsid w:val="00267BBA"/>
    <w:rsid w:val="002725A3"/>
    <w:rsid w:val="00272C3A"/>
    <w:rsid w:val="00274683"/>
    <w:rsid w:val="00274BB1"/>
    <w:rsid w:val="00274E36"/>
    <w:rsid w:val="00274E8B"/>
    <w:rsid w:val="002757E6"/>
    <w:rsid w:val="00276CF8"/>
    <w:rsid w:val="0027740B"/>
    <w:rsid w:val="0028431F"/>
    <w:rsid w:val="0028456F"/>
    <w:rsid w:val="002866D1"/>
    <w:rsid w:val="00286F9B"/>
    <w:rsid w:val="00291EDA"/>
    <w:rsid w:val="0029267E"/>
    <w:rsid w:val="002932BB"/>
    <w:rsid w:val="00293B9B"/>
    <w:rsid w:val="0029500E"/>
    <w:rsid w:val="002979AA"/>
    <w:rsid w:val="00297EC7"/>
    <w:rsid w:val="002A02AF"/>
    <w:rsid w:val="002A0FC1"/>
    <w:rsid w:val="002A2427"/>
    <w:rsid w:val="002A2728"/>
    <w:rsid w:val="002A2E4F"/>
    <w:rsid w:val="002A403C"/>
    <w:rsid w:val="002A4FA1"/>
    <w:rsid w:val="002A598C"/>
    <w:rsid w:val="002B2867"/>
    <w:rsid w:val="002B2B56"/>
    <w:rsid w:val="002B5A2B"/>
    <w:rsid w:val="002B5DE8"/>
    <w:rsid w:val="002B704F"/>
    <w:rsid w:val="002C09E4"/>
    <w:rsid w:val="002C206B"/>
    <w:rsid w:val="002C260F"/>
    <w:rsid w:val="002C6D52"/>
    <w:rsid w:val="002C7B26"/>
    <w:rsid w:val="002D06CA"/>
    <w:rsid w:val="002D08BD"/>
    <w:rsid w:val="002D3039"/>
    <w:rsid w:val="002D4F86"/>
    <w:rsid w:val="002D660E"/>
    <w:rsid w:val="002D669C"/>
    <w:rsid w:val="002D7381"/>
    <w:rsid w:val="002E249C"/>
    <w:rsid w:val="002E2EB5"/>
    <w:rsid w:val="002F0860"/>
    <w:rsid w:val="002F13BA"/>
    <w:rsid w:val="002F5D67"/>
    <w:rsid w:val="002F5F16"/>
    <w:rsid w:val="002F658C"/>
    <w:rsid w:val="002F6C2E"/>
    <w:rsid w:val="002F72AD"/>
    <w:rsid w:val="003005E7"/>
    <w:rsid w:val="00302D64"/>
    <w:rsid w:val="00302E75"/>
    <w:rsid w:val="00306BA3"/>
    <w:rsid w:val="0031151C"/>
    <w:rsid w:val="003137ED"/>
    <w:rsid w:val="00313852"/>
    <w:rsid w:val="00315061"/>
    <w:rsid w:val="00315226"/>
    <w:rsid w:val="003165CF"/>
    <w:rsid w:val="00320F79"/>
    <w:rsid w:val="003233EC"/>
    <w:rsid w:val="003318F6"/>
    <w:rsid w:val="0033297E"/>
    <w:rsid w:val="00333802"/>
    <w:rsid w:val="00334282"/>
    <w:rsid w:val="0033458C"/>
    <w:rsid w:val="003375F4"/>
    <w:rsid w:val="00337F32"/>
    <w:rsid w:val="00340BDF"/>
    <w:rsid w:val="00342F13"/>
    <w:rsid w:val="0034585C"/>
    <w:rsid w:val="003509B3"/>
    <w:rsid w:val="00350DDC"/>
    <w:rsid w:val="00351360"/>
    <w:rsid w:val="00352005"/>
    <w:rsid w:val="003523FA"/>
    <w:rsid w:val="003526C0"/>
    <w:rsid w:val="00353525"/>
    <w:rsid w:val="0035564D"/>
    <w:rsid w:val="00357609"/>
    <w:rsid w:val="00363131"/>
    <w:rsid w:val="003631D5"/>
    <w:rsid w:val="0036570E"/>
    <w:rsid w:val="00367C0D"/>
    <w:rsid w:val="00367ECC"/>
    <w:rsid w:val="00373A86"/>
    <w:rsid w:val="00374200"/>
    <w:rsid w:val="0037478B"/>
    <w:rsid w:val="00375371"/>
    <w:rsid w:val="0037548F"/>
    <w:rsid w:val="00375BC3"/>
    <w:rsid w:val="00375C6E"/>
    <w:rsid w:val="003773CB"/>
    <w:rsid w:val="00377F6C"/>
    <w:rsid w:val="00386020"/>
    <w:rsid w:val="003867C6"/>
    <w:rsid w:val="00393107"/>
    <w:rsid w:val="003945CB"/>
    <w:rsid w:val="0039472F"/>
    <w:rsid w:val="00394B45"/>
    <w:rsid w:val="00397329"/>
    <w:rsid w:val="00397AE8"/>
    <w:rsid w:val="003A01AD"/>
    <w:rsid w:val="003A36C0"/>
    <w:rsid w:val="003A6095"/>
    <w:rsid w:val="003A6AF5"/>
    <w:rsid w:val="003A7A32"/>
    <w:rsid w:val="003A7B70"/>
    <w:rsid w:val="003A7C25"/>
    <w:rsid w:val="003B3FCD"/>
    <w:rsid w:val="003B429B"/>
    <w:rsid w:val="003C0F63"/>
    <w:rsid w:val="003C18BC"/>
    <w:rsid w:val="003C2456"/>
    <w:rsid w:val="003C2A24"/>
    <w:rsid w:val="003C3ADA"/>
    <w:rsid w:val="003C3F10"/>
    <w:rsid w:val="003C5248"/>
    <w:rsid w:val="003D177C"/>
    <w:rsid w:val="003D2738"/>
    <w:rsid w:val="003D5263"/>
    <w:rsid w:val="003D5B60"/>
    <w:rsid w:val="003D60DC"/>
    <w:rsid w:val="003D62FA"/>
    <w:rsid w:val="003E06C7"/>
    <w:rsid w:val="003E1754"/>
    <w:rsid w:val="003E5DE3"/>
    <w:rsid w:val="003E7463"/>
    <w:rsid w:val="003F166D"/>
    <w:rsid w:val="003F1A5E"/>
    <w:rsid w:val="003F3F3D"/>
    <w:rsid w:val="003F4D84"/>
    <w:rsid w:val="004010C8"/>
    <w:rsid w:val="00403F34"/>
    <w:rsid w:val="00404AA2"/>
    <w:rsid w:val="004064B8"/>
    <w:rsid w:val="00412947"/>
    <w:rsid w:val="004138F9"/>
    <w:rsid w:val="00415405"/>
    <w:rsid w:val="00415EAC"/>
    <w:rsid w:val="004202AD"/>
    <w:rsid w:val="00420C20"/>
    <w:rsid w:val="004230BF"/>
    <w:rsid w:val="004269B8"/>
    <w:rsid w:val="00426D9B"/>
    <w:rsid w:val="0043048A"/>
    <w:rsid w:val="00433B3C"/>
    <w:rsid w:val="00436CF1"/>
    <w:rsid w:val="004420E9"/>
    <w:rsid w:val="00446F30"/>
    <w:rsid w:val="004519CC"/>
    <w:rsid w:val="00452676"/>
    <w:rsid w:val="00453794"/>
    <w:rsid w:val="00455D4C"/>
    <w:rsid w:val="0046032F"/>
    <w:rsid w:val="004658A3"/>
    <w:rsid w:val="004717F9"/>
    <w:rsid w:val="00471DC5"/>
    <w:rsid w:val="004738EE"/>
    <w:rsid w:val="004743A9"/>
    <w:rsid w:val="004777A7"/>
    <w:rsid w:val="00477E87"/>
    <w:rsid w:val="00480606"/>
    <w:rsid w:val="00491C2B"/>
    <w:rsid w:val="0049724A"/>
    <w:rsid w:val="00497E5E"/>
    <w:rsid w:val="004A22DC"/>
    <w:rsid w:val="004A2DC1"/>
    <w:rsid w:val="004A2FCF"/>
    <w:rsid w:val="004A3CAB"/>
    <w:rsid w:val="004A4E9A"/>
    <w:rsid w:val="004A65C3"/>
    <w:rsid w:val="004A6D69"/>
    <w:rsid w:val="004A71E4"/>
    <w:rsid w:val="004A7770"/>
    <w:rsid w:val="004B23EF"/>
    <w:rsid w:val="004B281B"/>
    <w:rsid w:val="004B3254"/>
    <w:rsid w:val="004B371F"/>
    <w:rsid w:val="004B680B"/>
    <w:rsid w:val="004B7582"/>
    <w:rsid w:val="004C7003"/>
    <w:rsid w:val="004D0D50"/>
    <w:rsid w:val="004D7905"/>
    <w:rsid w:val="004E3506"/>
    <w:rsid w:val="004E46C0"/>
    <w:rsid w:val="004E66A4"/>
    <w:rsid w:val="004F0657"/>
    <w:rsid w:val="004F2773"/>
    <w:rsid w:val="004F2B90"/>
    <w:rsid w:val="004F3624"/>
    <w:rsid w:val="004F7E3B"/>
    <w:rsid w:val="005007A7"/>
    <w:rsid w:val="005016E0"/>
    <w:rsid w:val="00502264"/>
    <w:rsid w:val="00503873"/>
    <w:rsid w:val="00506507"/>
    <w:rsid w:val="00506CF9"/>
    <w:rsid w:val="00510CD4"/>
    <w:rsid w:val="00513D57"/>
    <w:rsid w:val="00517A4F"/>
    <w:rsid w:val="00517DE4"/>
    <w:rsid w:val="0052109E"/>
    <w:rsid w:val="005243AC"/>
    <w:rsid w:val="00524DC5"/>
    <w:rsid w:val="0052661D"/>
    <w:rsid w:val="00531ADD"/>
    <w:rsid w:val="00532D19"/>
    <w:rsid w:val="00534BAD"/>
    <w:rsid w:val="00535779"/>
    <w:rsid w:val="00536449"/>
    <w:rsid w:val="00536CFA"/>
    <w:rsid w:val="005379BB"/>
    <w:rsid w:val="005406E4"/>
    <w:rsid w:val="005407F5"/>
    <w:rsid w:val="00541867"/>
    <w:rsid w:val="005443AF"/>
    <w:rsid w:val="005444E5"/>
    <w:rsid w:val="005450CC"/>
    <w:rsid w:val="00546454"/>
    <w:rsid w:val="00546B04"/>
    <w:rsid w:val="005474AF"/>
    <w:rsid w:val="00550DB2"/>
    <w:rsid w:val="005519D2"/>
    <w:rsid w:val="00551FBA"/>
    <w:rsid w:val="005521D0"/>
    <w:rsid w:val="00556246"/>
    <w:rsid w:val="00556F18"/>
    <w:rsid w:val="00560759"/>
    <w:rsid w:val="0056113E"/>
    <w:rsid w:val="0056132D"/>
    <w:rsid w:val="00565D25"/>
    <w:rsid w:val="0056720A"/>
    <w:rsid w:val="0057074C"/>
    <w:rsid w:val="00571572"/>
    <w:rsid w:val="005720F1"/>
    <w:rsid w:val="00574786"/>
    <w:rsid w:val="005756D5"/>
    <w:rsid w:val="00575FFB"/>
    <w:rsid w:val="0057710E"/>
    <w:rsid w:val="00577F8B"/>
    <w:rsid w:val="00580861"/>
    <w:rsid w:val="005813E3"/>
    <w:rsid w:val="00581E12"/>
    <w:rsid w:val="005902B3"/>
    <w:rsid w:val="00594AA3"/>
    <w:rsid w:val="00597F65"/>
    <w:rsid w:val="005A1E8F"/>
    <w:rsid w:val="005A3340"/>
    <w:rsid w:val="005A794F"/>
    <w:rsid w:val="005B08D8"/>
    <w:rsid w:val="005B1376"/>
    <w:rsid w:val="005B55E1"/>
    <w:rsid w:val="005B5BE7"/>
    <w:rsid w:val="005B677F"/>
    <w:rsid w:val="005B69E2"/>
    <w:rsid w:val="005B7349"/>
    <w:rsid w:val="005C01F4"/>
    <w:rsid w:val="005C0381"/>
    <w:rsid w:val="005C0635"/>
    <w:rsid w:val="005C0B07"/>
    <w:rsid w:val="005C0EBA"/>
    <w:rsid w:val="005C1A8C"/>
    <w:rsid w:val="005C1B9E"/>
    <w:rsid w:val="005C2A0D"/>
    <w:rsid w:val="005C314E"/>
    <w:rsid w:val="005C4E99"/>
    <w:rsid w:val="005C5EA9"/>
    <w:rsid w:val="005C6DAE"/>
    <w:rsid w:val="005C7057"/>
    <w:rsid w:val="005D03A3"/>
    <w:rsid w:val="005D2191"/>
    <w:rsid w:val="005D234E"/>
    <w:rsid w:val="005D5D6A"/>
    <w:rsid w:val="005E0E76"/>
    <w:rsid w:val="005E155F"/>
    <w:rsid w:val="005E2CC7"/>
    <w:rsid w:val="005E2D10"/>
    <w:rsid w:val="005E3407"/>
    <w:rsid w:val="005E41DF"/>
    <w:rsid w:val="005E428E"/>
    <w:rsid w:val="005E74EF"/>
    <w:rsid w:val="005F0FA2"/>
    <w:rsid w:val="005F1F18"/>
    <w:rsid w:val="005F360B"/>
    <w:rsid w:val="006033CC"/>
    <w:rsid w:val="0060416E"/>
    <w:rsid w:val="00605026"/>
    <w:rsid w:val="006051C5"/>
    <w:rsid w:val="00605E09"/>
    <w:rsid w:val="006060E6"/>
    <w:rsid w:val="006079FD"/>
    <w:rsid w:val="006120EF"/>
    <w:rsid w:val="00614CCF"/>
    <w:rsid w:val="0061791F"/>
    <w:rsid w:val="00622FF2"/>
    <w:rsid w:val="006232C0"/>
    <w:rsid w:val="006232EC"/>
    <w:rsid w:val="00623C52"/>
    <w:rsid w:val="00624A59"/>
    <w:rsid w:val="00627078"/>
    <w:rsid w:val="00627691"/>
    <w:rsid w:val="0063355C"/>
    <w:rsid w:val="00634144"/>
    <w:rsid w:val="00634B92"/>
    <w:rsid w:val="00636678"/>
    <w:rsid w:val="00636FD8"/>
    <w:rsid w:val="00637FDD"/>
    <w:rsid w:val="006431E5"/>
    <w:rsid w:val="006465B9"/>
    <w:rsid w:val="00650516"/>
    <w:rsid w:val="006507B7"/>
    <w:rsid w:val="00651330"/>
    <w:rsid w:val="00652192"/>
    <w:rsid w:val="0065272E"/>
    <w:rsid w:val="006528BE"/>
    <w:rsid w:val="006575A3"/>
    <w:rsid w:val="00657D5A"/>
    <w:rsid w:val="006611E2"/>
    <w:rsid w:val="00662BF1"/>
    <w:rsid w:val="006632C0"/>
    <w:rsid w:val="00665D1F"/>
    <w:rsid w:val="00667153"/>
    <w:rsid w:val="00667534"/>
    <w:rsid w:val="00675F58"/>
    <w:rsid w:val="00676CF3"/>
    <w:rsid w:val="00680509"/>
    <w:rsid w:val="00682213"/>
    <w:rsid w:val="006869D6"/>
    <w:rsid w:val="006872B4"/>
    <w:rsid w:val="0069264C"/>
    <w:rsid w:val="0069692C"/>
    <w:rsid w:val="006A0B54"/>
    <w:rsid w:val="006A16E5"/>
    <w:rsid w:val="006A2AC1"/>
    <w:rsid w:val="006A37EC"/>
    <w:rsid w:val="006A6B64"/>
    <w:rsid w:val="006B11BC"/>
    <w:rsid w:val="006B19F6"/>
    <w:rsid w:val="006B232F"/>
    <w:rsid w:val="006B3E64"/>
    <w:rsid w:val="006B5215"/>
    <w:rsid w:val="006B5FC1"/>
    <w:rsid w:val="006C065B"/>
    <w:rsid w:val="006C18CA"/>
    <w:rsid w:val="006C585E"/>
    <w:rsid w:val="006C5DE4"/>
    <w:rsid w:val="006D0E79"/>
    <w:rsid w:val="006D2064"/>
    <w:rsid w:val="006D262D"/>
    <w:rsid w:val="006D2EF4"/>
    <w:rsid w:val="006D3E34"/>
    <w:rsid w:val="006D4869"/>
    <w:rsid w:val="006D4D8D"/>
    <w:rsid w:val="006D59A7"/>
    <w:rsid w:val="006E14CF"/>
    <w:rsid w:val="006E1B6C"/>
    <w:rsid w:val="006E2FCA"/>
    <w:rsid w:val="006E37A7"/>
    <w:rsid w:val="006E4540"/>
    <w:rsid w:val="006E53A3"/>
    <w:rsid w:val="006F6611"/>
    <w:rsid w:val="006F724A"/>
    <w:rsid w:val="007026F8"/>
    <w:rsid w:val="00703009"/>
    <w:rsid w:val="0070371E"/>
    <w:rsid w:val="00704A0F"/>
    <w:rsid w:val="00705061"/>
    <w:rsid w:val="00705BD3"/>
    <w:rsid w:val="00707A0A"/>
    <w:rsid w:val="00712C42"/>
    <w:rsid w:val="00713323"/>
    <w:rsid w:val="0071371A"/>
    <w:rsid w:val="00713966"/>
    <w:rsid w:val="0071664E"/>
    <w:rsid w:val="00717BEF"/>
    <w:rsid w:val="00720AF4"/>
    <w:rsid w:val="007231B0"/>
    <w:rsid w:val="007249F4"/>
    <w:rsid w:val="00726D4A"/>
    <w:rsid w:val="00727353"/>
    <w:rsid w:val="0073086A"/>
    <w:rsid w:val="00732148"/>
    <w:rsid w:val="00736BFD"/>
    <w:rsid w:val="00743546"/>
    <w:rsid w:val="00744C58"/>
    <w:rsid w:val="007457A5"/>
    <w:rsid w:val="0074628B"/>
    <w:rsid w:val="007463F1"/>
    <w:rsid w:val="007511EF"/>
    <w:rsid w:val="00751496"/>
    <w:rsid w:val="007516E2"/>
    <w:rsid w:val="00753195"/>
    <w:rsid w:val="0075484E"/>
    <w:rsid w:val="00755596"/>
    <w:rsid w:val="007569E8"/>
    <w:rsid w:val="007626EB"/>
    <w:rsid w:val="00763324"/>
    <w:rsid w:val="00763392"/>
    <w:rsid w:val="007637FB"/>
    <w:rsid w:val="007677C4"/>
    <w:rsid w:val="007721E0"/>
    <w:rsid w:val="00780C25"/>
    <w:rsid w:val="00782507"/>
    <w:rsid w:val="007833CD"/>
    <w:rsid w:val="007901A9"/>
    <w:rsid w:val="0079155B"/>
    <w:rsid w:val="00791B20"/>
    <w:rsid w:val="00792A64"/>
    <w:rsid w:val="0079555C"/>
    <w:rsid w:val="00795777"/>
    <w:rsid w:val="00795A98"/>
    <w:rsid w:val="00796AB2"/>
    <w:rsid w:val="007A2726"/>
    <w:rsid w:val="007A69C3"/>
    <w:rsid w:val="007B03CF"/>
    <w:rsid w:val="007B0A92"/>
    <w:rsid w:val="007B1F75"/>
    <w:rsid w:val="007B21F0"/>
    <w:rsid w:val="007B44F7"/>
    <w:rsid w:val="007B67B0"/>
    <w:rsid w:val="007B71B0"/>
    <w:rsid w:val="007C0DEE"/>
    <w:rsid w:val="007C29C8"/>
    <w:rsid w:val="007C398E"/>
    <w:rsid w:val="007C3EA5"/>
    <w:rsid w:val="007C4D2C"/>
    <w:rsid w:val="007D0B46"/>
    <w:rsid w:val="007D16CD"/>
    <w:rsid w:val="007D4429"/>
    <w:rsid w:val="007D6BA7"/>
    <w:rsid w:val="007E140F"/>
    <w:rsid w:val="007E5B18"/>
    <w:rsid w:val="007E6968"/>
    <w:rsid w:val="007E739D"/>
    <w:rsid w:val="007E797A"/>
    <w:rsid w:val="007F11C3"/>
    <w:rsid w:val="007F3C59"/>
    <w:rsid w:val="007F72EE"/>
    <w:rsid w:val="007F7B4C"/>
    <w:rsid w:val="00801CA3"/>
    <w:rsid w:val="008023A5"/>
    <w:rsid w:val="00803398"/>
    <w:rsid w:val="00804FB0"/>
    <w:rsid w:val="00810526"/>
    <w:rsid w:val="00810862"/>
    <w:rsid w:val="00810A53"/>
    <w:rsid w:val="008123ED"/>
    <w:rsid w:val="008229F8"/>
    <w:rsid w:val="00823C87"/>
    <w:rsid w:val="00824654"/>
    <w:rsid w:val="008254B6"/>
    <w:rsid w:val="00830239"/>
    <w:rsid w:val="00831325"/>
    <w:rsid w:val="0083189F"/>
    <w:rsid w:val="00831BA6"/>
    <w:rsid w:val="008321F7"/>
    <w:rsid w:val="00833005"/>
    <w:rsid w:val="008332EB"/>
    <w:rsid w:val="00833EE5"/>
    <w:rsid w:val="00834801"/>
    <w:rsid w:val="00834C21"/>
    <w:rsid w:val="008355E9"/>
    <w:rsid w:val="00837F0C"/>
    <w:rsid w:val="00841E50"/>
    <w:rsid w:val="0084277C"/>
    <w:rsid w:val="00842FBF"/>
    <w:rsid w:val="0084307C"/>
    <w:rsid w:val="0084679A"/>
    <w:rsid w:val="00847527"/>
    <w:rsid w:val="00850C87"/>
    <w:rsid w:val="008521C8"/>
    <w:rsid w:val="008525EC"/>
    <w:rsid w:val="00854450"/>
    <w:rsid w:val="008545AB"/>
    <w:rsid w:val="008549B0"/>
    <w:rsid w:val="00854DE9"/>
    <w:rsid w:val="00856904"/>
    <w:rsid w:val="00860C18"/>
    <w:rsid w:val="0086482B"/>
    <w:rsid w:val="00866DC7"/>
    <w:rsid w:val="0086716B"/>
    <w:rsid w:val="00867D52"/>
    <w:rsid w:val="00870233"/>
    <w:rsid w:val="00871D87"/>
    <w:rsid w:val="00872333"/>
    <w:rsid w:val="008735B7"/>
    <w:rsid w:val="00875204"/>
    <w:rsid w:val="0087646E"/>
    <w:rsid w:val="0088149F"/>
    <w:rsid w:val="00881583"/>
    <w:rsid w:val="00882B8D"/>
    <w:rsid w:val="008838AB"/>
    <w:rsid w:val="00884E95"/>
    <w:rsid w:val="00893E6A"/>
    <w:rsid w:val="0089466C"/>
    <w:rsid w:val="00894C72"/>
    <w:rsid w:val="00895FE0"/>
    <w:rsid w:val="0089631C"/>
    <w:rsid w:val="00896D20"/>
    <w:rsid w:val="008971B2"/>
    <w:rsid w:val="008A1952"/>
    <w:rsid w:val="008A2521"/>
    <w:rsid w:val="008A382D"/>
    <w:rsid w:val="008A5DF2"/>
    <w:rsid w:val="008A5F4D"/>
    <w:rsid w:val="008A611F"/>
    <w:rsid w:val="008B3E0F"/>
    <w:rsid w:val="008B4081"/>
    <w:rsid w:val="008B5F16"/>
    <w:rsid w:val="008B665B"/>
    <w:rsid w:val="008B6AC9"/>
    <w:rsid w:val="008C0A89"/>
    <w:rsid w:val="008C25FD"/>
    <w:rsid w:val="008C2651"/>
    <w:rsid w:val="008C2747"/>
    <w:rsid w:val="008C2CD0"/>
    <w:rsid w:val="008C3A2B"/>
    <w:rsid w:val="008C3D29"/>
    <w:rsid w:val="008D200E"/>
    <w:rsid w:val="008D27C7"/>
    <w:rsid w:val="008D50E8"/>
    <w:rsid w:val="008D779C"/>
    <w:rsid w:val="008E199C"/>
    <w:rsid w:val="008E2276"/>
    <w:rsid w:val="008E4E64"/>
    <w:rsid w:val="008F19DE"/>
    <w:rsid w:val="008F3FC7"/>
    <w:rsid w:val="008F6A53"/>
    <w:rsid w:val="00900C83"/>
    <w:rsid w:val="00901DD7"/>
    <w:rsid w:val="00903490"/>
    <w:rsid w:val="00905CF5"/>
    <w:rsid w:val="00906B25"/>
    <w:rsid w:val="009153BF"/>
    <w:rsid w:val="00916257"/>
    <w:rsid w:val="009245F4"/>
    <w:rsid w:val="0093034A"/>
    <w:rsid w:val="00930AB8"/>
    <w:rsid w:val="009347D0"/>
    <w:rsid w:val="0093621C"/>
    <w:rsid w:val="00937F91"/>
    <w:rsid w:val="0094089A"/>
    <w:rsid w:val="00941CC7"/>
    <w:rsid w:val="00943763"/>
    <w:rsid w:val="009439BD"/>
    <w:rsid w:val="00945F11"/>
    <w:rsid w:val="009521E4"/>
    <w:rsid w:val="00953238"/>
    <w:rsid w:val="009578C1"/>
    <w:rsid w:val="00965BAD"/>
    <w:rsid w:val="00970CB3"/>
    <w:rsid w:val="009729FF"/>
    <w:rsid w:val="00972CA7"/>
    <w:rsid w:val="009732E3"/>
    <w:rsid w:val="0097422D"/>
    <w:rsid w:val="009809EA"/>
    <w:rsid w:val="009829D4"/>
    <w:rsid w:val="009832C8"/>
    <w:rsid w:val="00983CFA"/>
    <w:rsid w:val="00985C16"/>
    <w:rsid w:val="00992D39"/>
    <w:rsid w:val="0099526C"/>
    <w:rsid w:val="00995859"/>
    <w:rsid w:val="009A2FA5"/>
    <w:rsid w:val="009A3599"/>
    <w:rsid w:val="009A4ADB"/>
    <w:rsid w:val="009B1932"/>
    <w:rsid w:val="009B1EE2"/>
    <w:rsid w:val="009B2AAC"/>
    <w:rsid w:val="009B4A45"/>
    <w:rsid w:val="009B4C93"/>
    <w:rsid w:val="009B5EB6"/>
    <w:rsid w:val="009C0481"/>
    <w:rsid w:val="009C1930"/>
    <w:rsid w:val="009C1FB7"/>
    <w:rsid w:val="009C2242"/>
    <w:rsid w:val="009C2944"/>
    <w:rsid w:val="009C4735"/>
    <w:rsid w:val="009C4B13"/>
    <w:rsid w:val="009C6E95"/>
    <w:rsid w:val="009C7641"/>
    <w:rsid w:val="009D0095"/>
    <w:rsid w:val="009D07DE"/>
    <w:rsid w:val="009D1CD4"/>
    <w:rsid w:val="009D1D54"/>
    <w:rsid w:val="009D2453"/>
    <w:rsid w:val="009D2562"/>
    <w:rsid w:val="009D2C7F"/>
    <w:rsid w:val="009D5231"/>
    <w:rsid w:val="009D77D9"/>
    <w:rsid w:val="009E051C"/>
    <w:rsid w:val="009E1656"/>
    <w:rsid w:val="009E2AB6"/>
    <w:rsid w:val="009E5522"/>
    <w:rsid w:val="009F1A3D"/>
    <w:rsid w:val="009F2621"/>
    <w:rsid w:val="009F27EE"/>
    <w:rsid w:val="009F46BD"/>
    <w:rsid w:val="009F597F"/>
    <w:rsid w:val="009F752D"/>
    <w:rsid w:val="009F76FB"/>
    <w:rsid w:val="00A01B7C"/>
    <w:rsid w:val="00A06F84"/>
    <w:rsid w:val="00A079B3"/>
    <w:rsid w:val="00A10AB6"/>
    <w:rsid w:val="00A12508"/>
    <w:rsid w:val="00A15129"/>
    <w:rsid w:val="00A16C16"/>
    <w:rsid w:val="00A20C81"/>
    <w:rsid w:val="00A211DF"/>
    <w:rsid w:val="00A2300F"/>
    <w:rsid w:val="00A23757"/>
    <w:rsid w:val="00A251FB"/>
    <w:rsid w:val="00A2558A"/>
    <w:rsid w:val="00A25927"/>
    <w:rsid w:val="00A27D31"/>
    <w:rsid w:val="00A30CA4"/>
    <w:rsid w:val="00A31A23"/>
    <w:rsid w:val="00A33A96"/>
    <w:rsid w:val="00A369D3"/>
    <w:rsid w:val="00A36AFB"/>
    <w:rsid w:val="00A4022C"/>
    <w:rsid w:val="00A402D2"/>
    <w:rsid w:val="00A40C63"/>
    <w:rsid w:val="00A41E8B"/>
    <w:rsid w:val="00A42501"/>
    <w:rsid w:val="00A4735D"/>
    <w:rsid w:val="00A51C3A"/>
    <w:rsid w:val="00A53F08"/>
    <w:rsid w:val="00A617F6"/>
    <w:rsid w:val="00A61FA1"/>
    <w:rsid w:val="00A6451F"/>
    <w:rsid w:val="00A67D92"/>
    <w:rsid w:val="00A75CE1"/>
    <w:rsid w:val="00A76303"/>
    <w:rsid w:val="00A76375"/>
    <w:rsid w:val="00A8269C"/>
    <w:rsid w:val="00A86766"/>
    <w:rsid w:val="00A90A5D"/>
    <w:rsid w:val="00A91C90"/>
    <w:rsid w:val="00AA0D8C"/>
    <w:rsid w:val="00AA29B5"/>
    <w:rsid w:val="00AA3136"/>
    <w:rsid w:val="00AA441E"/>
    <w:rsid w:val="00AA52D8"/>
    <w:rsid w:val="00AA5760"/>
    <w:rsid w:val="00AA7697"/>
    <w:rsid w:val="00AB24B8"/>
    <w:rsid w:val="00AB60BA"/>
    <w:rsid w:val="00AB6735"/>
    <w:rsid w:val="00AB708B"/>
    <w:rsid w:val="00AB7913"/>
    <w:rsid w:val="00AC21D6"/>
    <w:rsid w:val="00AC25FE"/>
    <w:rsid w:val="00AC2E4B"/>
    <w:rsid w:val="00AC3A5C"/>
    <w:rsid w:val="00AC4079"/>
    <w:rsid w:val="00AC4612"/>
    <w:rsid w:val="00AC536E"/>
    <w:rsid w:val="00AC569F"/>
    <w:rsid w:val="00AC5EB4"/>
    <w:rsid w:val="00AD167D"/>
    <w:rsid w:val="00AD20B7"/>
    <w:rsid w:val="00AD463D"/>
    <w:rsid w:val="00AD4DEE"/>
    <w:rsid w:val="00AD6C5D"/>
    <w:rsid w:val="00AD7324"/>
    <w:rsid w:val="00AE076E"/>
    <w:rsid w:val="00AE2142"/>
    <w:rsid w:val="00AE3343"/>
    <w:rsid w:val="00AE33F2"/>
    <w:rsid w:val="00AE6E20"/>
    <w:rsid w:val="00AF0796"/>
    <w:rsid w:val="00AF0DE6"/>
    <w:rsid w:val="00AF377B"/>
    <w:rsid w:val="00AF3F87"/>
    <w:rsid w:val="00AF5B86"/>
    <w:rsid w:val="00AF69A4"/>
    <w:rsid w:val="00AF7B36"/>
    <w:rsid w:val="00B00CA1"/>
    <w:rsid w:val="00B0643A"/>
    <w:rsid w:val="00B10BE8"/>
    <w:rsid w:val="00B12361"/>
    <w:rsid w:val="00B1439B"/>
    <w:rsid w:val="00B152EC"/>
    <w:rsid w:val="00B17B8B"/>
    <w:rsid w:val="00B2074E"/>
    <w:rsid w:val="00B23E81"/>
    <w:rsid w:val="00B24820"/>
    <w:rsid w:val="00B25E8C"/>
    <w:rsid w:val="00B26295"/>
    <w:rsid w:val="00B2722A"/>
    <w:rsid w:val="00B303D2"/>
    <w:rsid w:val="00B30EDA"/>
    <w:rsid w:val="00B3443C"/>
    <w:rsid w:val="00B360EB"/>
    <w:rsid w:val="00B363C5"/>
    <w:rsid w:val="00B37A86"/>
    <w:rsid w:val="00B43A4B"/>
    <w:rsid w:val="00B43D09"/>
    <w:rsid w:val="00B44A76"/>
    <w:rsid w:val="00B465FF"/>
    <w:rsid w:val="00B47470"/>
    <w:rsid w:val="00B51AFA"/>
    <w:rsid w:val="00B51C0F"/>
    <w:rsid w:val="00B53AB5"/>
    <w:rsid w:val="00B55A5D"/>
    <w:rsid w:val="00B578FE"/>
    <w:rsid w:val="00B6175B"/>
    <w:rsid w:val="00B63ED2"/>
    <w:rsid w:val="00B67022"/>
    <w:rsid w:val="00B678DB"/>
    <w:rsid w:val="00B67EDC"/>
    <w:rsid w:val="00B70DB3"/>
    <w:rsid w:val="00B73ED4"/>
    <w:rsid w:val="00B74244"/>
    <w:rsid w:val="00B7623A"/>
    <w:rsid w:val="00B76CB6"/>
    <w:rsid w:val="00B8004B"/>
    <w:rsid w:val="00B812F5"/>
    <w:rsid w:val="00B83F50"/>
    <w:rsid w:val="00B846A0"/>
    <w:rsid w:val="00B84B52"/>
    <w:rsid w:val="00B869F9"/>
    <w:rsid w:val="00B91A07"/>
    <w:rsid w:val="00B929CE"/>
    <w:rsid w:val="00BA0BCF"/>
    <w:rsid w:val="00BA1C13"/>
    <w:rsid w:val="00BA5A51"/>
    <w:rsid w:val="00BB35DE"/>
    <w:rsid w:val="00BB4018"/>
    <w:rsid w:val="00BB677D"/>
    <w:rsid w:val="00BC1B5B"/>
    <w:rsid w:val="00BC37BD"/>
    <w:rsid w:val="00BC3969"/>
    <w:rsid w:val="00BC4A70"/>
    <w:rsid w:val="00BC7484"/>
    <w:rsid w:val="00BD301D"/>
    <w:rsid w:val="00BD59A4"/>
    <w:rsid w:val="00BE0468"/>
    <w:rsid w:val="00BE05C9"/>
    <w:rsid w:val="00BE1E3E"/>
    <w:rsid w:val="00BE39FD"/>
    <w:rsid w:val="00BE79B4"/>
    <w:rsid w:val="00BF031F"/>
    <w:rsid w:val="00BF3ABF"/>
    <w:rsid w:val="00BF64E7"/>
    <w:rsid w:val="00C04D80"/>
    <w:rsid w:val="00C05031"/>
    <w:rsid w:val="00C102CC"/>
    <w:rsid w:val="00C11455"/>
    <w:rsid w:val="00C12234"/>
    <w:rsid w:val="00C14E8E"/>
    <w:rsid w:val="00C1758B"/>
    <w:rsid w:val="00C21B31"/>
    <w:rsid w:val="00C22965"/>
    <w:rsid w:val="00C24E94"/>
    <w:rsid w:val="00C2552A"/>
    <w:rsid w:val="00C25819"/>
    <w:rsid w:val="00C26D00"/>
    <w:rsid w:val="00C31C2E"/>
    <w:rsid w:val="00C31C89"/>
    <w:rsid w:val="00C320D5"/>
    <w:rsid w:val="00C35377"/>
    <w:rsid w:val="00C3708D"/>
    <w:rsid w:val="00C41E9D"/>
    <w:rsid w:val="00C41FB8"/>
    <w:rsid w:val="00C43E2A"/>
    <w:rsid w:val="00C44831"/>
    <w:rsid w:val="00C46A09"/>
    <w:rsid w:val="00C5540C"/>
    <w:rsid w:val="00C56507"/>
    <w:rsid w:val="00C579C2"/>
    <w:rsid w:val="00C64C4E"/>
    <w:rsid w:val="00C6571E"/>
    <w:rsid w:val="00C666C9"/>
    <w:rsid w:val="00C67136"/>
    <w:rsid w:val="00C746D2"/>
    <w:rsid w:val="00C747A5"/>
    <w:rsid w:val="00C753E9"/>
    <w:rsid w:val="00C7709A"/>
    <w:rsid w:val="00C80A8A"/>
    <w:rsid w:val="00C81907"/>
    <w:rsid w:val="00C82170"/>
    <w:rsid w:val="00C85CA5"/>
    <w:rsid w:val="00C86E4B"/>
    <w:rsid w:val="00C8740D"/>
    <w:rsid w:val="00C87B7F"/>
    <w:rsid w:val="00C9067D"/>
    <w:rsid w:val="00C90E82"/>
    <w:rsid w:val="00C94CBF"/>
    <w:rsid w:val="00C95ED6"/>
    <w:rsid w:val="00C97B3A"/>
    <w:rsid w:val="00CA0EB4"/>
    <w:rsid w:val="00CA1DD1"/>
    <w:rsid w:val="00CA2853"/>
    <w:rsid w:val="00CA360E"/>
    <w:rsid w:val="00CA4D68"/>
    <w:rsid w:val="00CA558D"/>
    <w:rsid w:val="00CA5855"/>
    <w:rsid w:val="00CB03FF"/>
    <w:rsid w:val="00CB2B33"/>
    <w:rsid w:val="00CB41D3"/>
    <w:rsid w:val="00CB41F6"/>
    <w:rsid w:val="00CB7155"/>
    <w:rsid w:val="00CC196F"/>
    <w:rsid w:val="00CC2B1E"/>
    <w:rsid w:val="00CC4FB9"/>
    <w:rsid w:val="00CC6DF3"/>
    <w:rsid w:val="00CD153B"/>
    <w:rsid w:val="00CD5752"/>
    <w:rsid w:val="00CE1B26"/>
    <w:rsid w:val="00CE1D9A"/>
    <w:rsid w:val="00CE5F96"/>
    <w:rsid w:val="00CF18F8"/>
    <w:rsid w:val="00CF4109"/>
    <w:rsid w:val="00CF4978"/>
    <w:rsid w:val="00CF62C3"/>
    <w:rsid w:val="00D02456"/>
    <w:rsid w:val="00D03A97"/>
    <w:rsid w:val="00D10303"/>
    <w:rsid w:val="00D15B43"/>
    <w:rsid w:val="00D173DB"/>
    <w:rsid w:val="00D2141D"/>
    <w:rsid w:val="00D22E8D"/>
    <w:rsid w:val="00D25B20"/>
    <w:rsid w:val="00D25E48"/>
    <w:rsid w:val="00D348C9"/>
    <w:rsid w:val="00D3647A"/>
    <w:rsid w:val="00D365A6"/>
    <w:rsid w:val="00D36A16"/>
    <w:rsid w:val="00D378C6"/>
    <w:rsid w:val="00D4002B"/>
    <w:rsid w:val="00D40E05"/>
    <w:rsid w:val="00D41BFE"/>
    <w:rsid w:val="00D421CD"/>
    <w:rsid w:val="00D435D5"/>
    <w:rsid w:val="00D44405"/>
    <w:rsid w:val="00D46E11"/>
    <w:rsid w:val="00D47DDB"/>
    <w:rsid w:val="00D55715"/>
    <w:rsid w:val="00D55FD3"/>
    <w:rsid w:val="00D61686"/>
    <w:rsid w:val="00D61B90"/>
    <w:rsid w:val="00D62571"/>
    <w:rsid w:val="00D62636"/>
    <w:rsid w:val="00D6303B"/>
    <w:rsid w:val="00D630BA"/>
    <w:rsid w:val="00D638B0"/>
    <w:rsid w:val="00D66B99"/>
    <w:rsid w:val="00D66FC8"/>
    <w:rsid w:val="00D66FEA"/>
    <w:rsid w:val="00D6787C"/>
    <w:rsid w:val="00D67E5D"/>
    <w:rsid w:val="00D704AF"/>
    <w:rsid w:val="00D76501"/>
    <w:rsid w:val="00D83219"/>
    <w:rsid w:val="00D840B3"/>
    <w:rsid w:val="00D85E0A"/>
    <w:rsid w:val="00D8753F"/>
    <w:rsid w:val="00D903DC"/>
    <w:rsid w:val="00D90A35"/>
    <w:rsid w:val="00D90F2A"/>
    <w:rsid w:val="00D93B25"/>
    <w:rsid w:val="00D93DE9"/>
    <w:rsid w:val="00DA1B91"/>
    <w:rsid w:val="00DA1FEA"/>
    <w:rsid w:val="00DA2CC9"/>
    <w:rsid w:val="00DA33A4"/>
    <w:rsid w:val="00DA5392"/>
    <w:rsid w:val="00DA77F6"/>
    <w:rsid w:val="00DB005F"/>
    <w:rsid w:val="00DB27F1"/>
    <w:rsid w:val="00DB62B4"/>
    <w:rsid w:val="00DB6DD9"/>
    <w:rsid w:val="00DC0FAC"/>
    <w:rsid w:val="00DC2A46"/>
    <w:rsid w:val="00DC3DBB"/>
    <w:rsid w:val="00DC51EC"/>
    <w:rsid w:val="00DC55BE"/>
    <w:rsid w:val="00DC7180"/>
    <w:rsid w:val="00DE204C"/>
    <w:rsid w:val="00DE251C"/>
    <w:rsid w:val="00DE3671"/>
    <w:rsid w:val="00DE40BD"/>
    <w:rsid w:val="00DE4DE5"/>
    <w:rsid w:val="00DE6504"/>
    <w:rsid w:val="00DF0D31"/>
    <w:rsid w:val="00DF192E"/>
    <w:rsid w:val="00DF21C0"/>
    <w:rsid w:val="00DF2972"/>
    <w:rsid w:val="00DF45C5"/>
    <w:rsid w:val="00DF6AC5"/>
    <w:rsid w:val="00DF74E5"/>
    <w:rsid w:val="00E00027"/>
    <w:rsid w:val="00E02BAC"/>
    <w:rsid w:val="00E03F47"/>
    <w:rsid w:val="00E04654"/>
    <w:rsid w:val="00E060F1"/>
    <w:rsid w:val="00E06936"/>
    <w:rsid w:val="00E12B98"/>
    <w:rsid w:val="00E16E3E"/>
    <w:rsid w:val="00E16EF1"/>
    <w:rsid w:val="00E17A14"/>
    <w:rsid w:val="00E21BF7"/>
    <w:rsid w:val="00E23959"/>
    <w:rsid w:val="00E24887"/>
    <w:rsid w:val="00E25381"/>
    <w:rsid w:val="00E257E7"/>
    <w:rsid w:val="00E26367"/>
    <w:rsid w:val="00E27026"/>
    <w:rsid w:val="00E329F1"/>
    <w:rsid w:val="00E34054"/>
    <w:rsid w:val="00E3456C"/>
    <w:rsid w:val="00E445FE"/>
    <w:rsid w:val="00E447EC"/>
    <w:rsid w:val="00E542E2"/>
    <w:rsid w:val="00E54657"/>
    <w:rsid w:val="00E61156"/>
    <w:rsid w:val="00E62BC9"/>
    <w:rsid w:val="00E62D7E"/>
    <w:rsid w:val="00E62F83"/>
    <w:rsid w:val="00E649E3"/>
    <w:rsid w:val="00E701D2"/>
    <w:rsid w:val="00E72A87"/>
    <w:rsid w:val="00E74ABB"/>
    <w:rsid w:val="00E760DF"/>
    <w:rsid w:val="00E80E4D"/>
    <w:rsid w:val="00E811CC"/>
    <w:rsid w:val="00E82167"/>
    <w:rsid w:val="00E82DE0"/>
    <w:rsid w:val="00E83DA2"/>
    <w:rsid w:val="00E83E27"/>
    <w:rsid w:val="00E85FCF"/>
    <w:rsid w:val="00E8731E"/>
    <w:rsid w:val="00E87C8F"/>
    <w:rsid w:val="00E90104"/>
    <w:rsid w:val="00E90ABA"/>
    <w:rsid w:val="00E92904"/>
    <w:rsid w:val="00E95BAD"/>
    <w:rsid w:val="00E95D8A"/>
    <w:rsid w:val="00E95EE4"/>
    <w:rsid w:val="00EA38EC"/>
    <w:rsid w:val="00EA466E"/>
    <w:rsid w:val="00EA66C2"/>
    <w:rsid w:val="00EB59CB"/>
    <w:rsid w:val="00EB5CE6"/>
    <w:rsid w:val="00EB622B"/>
    <w:rsid w:val="00EC1A24"/>
    <w:rsid w:val="00EC240B"/>
    <w:rsid w:val="00EC2E6D"/>
    <w:rsid w:val="00EC697B"/>
    <w:rsid w:val="00EC700D"/>
    <w:rsid w:val="00EC7660"/>
    <w:rsid w:val="00ED0541"/>
    <w:rsid w:val="00ED0DB7"/>
    <w:rsid w:val="00ED1461"/>
    <w:rsid w:val="00ED24AD"/>
    <w:rsid w:val="00ED26D6"/>
    <w:rsid w:val="00ED4EEF"/>
    <w:rsid w:val="00ED5207"/>
    <w:rsid w:val="00ED61F6"/>
    <w:rsid w:val="00EE0ED5"/>
    <w:rsid w:val="00EE21DB"/>
    <w:rsid w:val="00EE2B81"/>
    <w:rsid w:val="00EE5073"/>
    <w:rsid w:val="00EE5D2F"/>
    <w:rsid w:val="00EE61D9"/>
    <w:rsid w:val="00EE651E"/>
    <w:rsid w:val="00EE654D"/>
    <w:rsid w:val="00EE682C"/>
    <w:rsid w:val="00EE6957"/>
    <w:rsid w:val="00EF1A34"/>
    <w:rsid w:val="00EF24A4"/>
    <w:rsid w:val="00EF2BD7"/>
    <w:rsid w:val="00EF2C4B"/>
    <w:rsid w:val="00EF3164"/>
    <w:rsid w:val="00EF4C8C"/>
    <w:rsid w:val="00EF50A6"/>
    <w:rsid w:val="00EF554C"/>
    <w:rsid w:val="00EF5F14"/>
    <w:rsid w:val="00EF64DD"/>
    <w:rsid w:val="00F00281"/>
    <w:rsid w:val="00F0704C"/>
    <w:rsid w:val="00F0751F"/>
    <w:rsid w:val="00F1396C"/>
    <w:rsid w:val="00F1489D"/>
    <w:rsid w:val="00F15066"/>
    <w:rsid w:val="00F20D28"/>
    <w:rsid w:val="00F22505"/>
    <w:rsid w:val="00F24305"/>
    <w:rsid w:val="00F25439"/>
    <w:rsid w:val="00F317C6"/>
    <w:rsid w:val="00F32AFA"/>
    <w:rsid w:val="00F336FA"/>
    <w:rsid w:val="00F370B9"/>
    <w:rsid w:val="00F46864"/>
    <w:rsid w:val="00F518F5"/>
    <w:rsid w:val="00F521D7"/>
    <w:rsid w:val="00F52DE7"/>
    <w:rsid w:val="00F62293"/>
    <w:rsid w:val="00F64A02"/>
    <w:rsid w:val="00F72074"/>
    <w:rsid w:val="00F73EBE"/>
    <w:rsid w:val="00F760C0"/>
    <w:rsid w:val="00F76930"/>
    <w:rsid w:val="00F771D4"/>
    <w:rsid w:val="00F805AC"/>
    <w:rsid w:val="00F81E7D"/>
    <w:rsid w:val="00F81F53"/>
    <w:rsid w:val="00F82B89"/>
    <w:rsid w:val="00F833D8"/>
    <w:rsid w:val="00F86AEA"/>
    <w:rsid w:val="00F87D73"/>
    <w:rsid w:val="00F931B8"/>
    <w:rsid w:val="00F97AF3"/>
    <w:rsid w:val="00F97C96"/>
    <w:rsid w:val="00FA21EF"/>
    <w:rsid w:val="00FA2B70"/>
    <w:rsid w:val="00FB0FD2"/>
    <w:rsid w:val="00FB1246"/>
    <w:rsid w:val="00FB3ED9"/>
    <w:rsid w:val="00FB4433"/>
    <w:rsid w:val="00FB588B"/>
    <w:rsid w:val="00FB5F52"/>
    <w:rsid w:val="00FB6962"/>
    <w:rsid w:val="00FC1C3A"/>
    <w:rsid w:val="00FC1D85"/>
    <w:rsid w:val="00FC3E15"/>
    <w:rsid w:val="00FC4935"/>
    <w:rsid w:val="00FC4BE6"/>
    <w:rsid w:val="00FC5287"/>
    <w:rsid w:val="00FC5B6F"/>
    <w:rsid w:val="00FC5DC5"/>
    <w:rsid w:val="00FC6FC3"/>
    <w:rsid w:val="00FD384B"/>
    <w:rsid w:val="00FD6E36"/>
    <w:rsid w:val="00FE07BC"/>
    <w:rsid w:val="00FE1D81"/>
    <w:rsid w:val="00FE2D7C"/>
    <w:rsid w:val="00FE367F"/>
    <w:rsid w:val="00FE4859"/>
    <w:rsid w:val="00FE48A7"/>
    <w:rsid w:val="00FE682A"/>
    <w:rsid w:val="00FF1449"/>
    <w:rsid w:val="00FF1FF9"/>
    <w:rsid w:val="00FF2EB6"/>
    <w:rsid w:val="00FF43B6"/>
    <w:rsid w:val="02470212"/>
    <w:rsid w:val="04205611"/>
    <w:rsid w:val="04B14634"/>
    <w:rsid w:val="05C45B36"/>
    <w:rsid w:val="0A7563B3"/>
    <w:rsid w:val="0CF609EF"/>
    <w:rsid w:val="12C37A3E"/>
    <w:rsid w:val="14247B58"/>
    <w:rsid w:val="17B948D2"/>
    <w:rsid w:val="1A480816"/>
    <w:rsid w:val="1B4770F4"/>
    <w:rsid w:val="1F381D21"/>
    <w:rsid w:val="1FF21984"/>
    <w:rsid w:val="2029036E"/>
    <w:rsid w:val="24436319"/>
    <w:rsid w:val="2585150A"/>
    <w:rsid w:val="2EF41CB0"/>
    <w:rsid w:val="3249035D"/>
    <w:rsid w:val="33835E4A"/>
    <w:rsid w:val="35B6419C"/>
    <w:rsid w:val="373171E1"/>
    <w:rsid w:val="389E18C2"/>
    <w:rsid w:val="3A3E57E1"/>
    <w:rsid w:val="3A6269D8"/>
    <w:rsid w:val="3E2B37A9"/>
    <w:rsid w:val="44003880"/>
    <w:rsid w:val="46DB540D"/>
    <w:rsid w:val="4B935E7C"/>
    <w:rsid w:val="4E5B722D"/>
    <w:rsid w:val="4F7F789D"/>
    <w:rsid w:val="500F63EB"/>
    <w:rsid w:val="54B4208C"/>
    <w:rsid w:val="574B3EEA"/>
    <w:rsid w:val="5A620935"/>
    <w:rsid w:val="5A776CDF"/>
    <w:rsid w:val="5BB07815"/>
    <w:rsid w:val="5D856E2D"/>
    <w:rsid w:val="618A6850"/>
    <w:rsid w:val="61C80063"/>
    <w:rsid w:val="681470D4"/>
    <w:rsid w:val="684C1BA6"/>
    <w:rsid w:val="69276F6D"/>
    <w:rsid w:val="69CC5083"/>
    <w:rsid w:val="69DC7107"/>
    <w:rsid w:val="6B6A4ED7"/>
    <w:rsid w:val="6BF34272"/>
    <w:rsid w:val="6C7408C5"/>
    <w:rsid w:val="6D6A11CD"/>
    <w:rsid w:val="6D8A7E5A"/>
    <w:rsid w:val="6E282D9F"/>
    <w:rsid w:val="6EA73313"/>
    <w:rsid w:val="6EB367D8"/>
    <w:rsid w:val="734072F6"/>
    <w:rsid w:val="74CC0A47"/>
    <w:rsid w:val="768C0A81"/>
    <w:rsid w:val="76A06C38"/>
    <w:rsid w:val="775E63B5"/>
    <w:rsid w:val="77ED1183"/>
    <w:rsid w:val="7DF375AF"/>
    <w:rsid w:val="7E295919"/>
    <w:rsid w:val="7F9704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01DE38C5"/>
  <w15:docId w15:val="{B1620127-8C72-408F-B3C1-4DBAEFEC63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Body Text" w:qFormat="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D669C"/>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autoRedefine/>
    <w:qFormat/>
    <w:pPr>
      <w:spacing w:line="700" w:lineRule="exact"/>
      <w:jc w:val="center"/>
    </w:pPr>
    <w:rPr>
      <w:rFonts w:ascii="黑体" w:eastAsia="黑体"/>
      <w:sz w:val="44"/>
      <w:szCs w:val="20"/>
    </w:rPr>
  </w:style>
  <w:style w:type="paragraph" w:styleId="a4">
    <w:name w:val="Date"/>
    <w:basedOn w:val="a"/>
    <w:next w:val="a"/>
    <w:autoRedefine/>
    <w:qFormat/>
    <w:pPr>
      <w:ind w:leftChars="2500" w:left="100"/>
    </w:pPr>
  </w:style>
  <w:style w:type="paragraph" w:styleId="a5">
    <w:name w:val="Balloon Text"/>
    <w:basedOn w:val="a"/>
    <w:autoRedefine/>
    <w:semiHidden/>
    <w:qFormat/>
    <w:rPr>
      <w:sz w:val="18"/>
      <w:szCs w:val="18"/>
    </w:rPr>
  </w:style>
  <w:style w:type="paragraph" w:styleId="a6">
    <w:name w:val="footer"/>
    <w:basedOn w:val="a"/>
    <w:link w:val="Char0"/>
    <w:autoRedefine/>
    <w:uiPriority w:val="99"/>
    <w:qFormat/>
    <w:pPr>
      <w:tabs>
        <w:tab w:val="center" w:pos="4153"/>
        <w:tab w:val="right" w:pos="8306"/>
      </w:tabs>
      <w:snapToGrid w:val="0"/>
      <w:jc w:val="left"/>
    </w:pPr>
    <w:rPr>
      <w:sz w:val="18"/>
      <w:szCs w:val="18"/>
    </w:rPr>
  </w:style>
  <w:style w:type="paragraph" w:styleId="a7">
    <w:name w:val="header"/>
    <w:basedOn w:val="a"/>
    <w:autoRedefine/>
    <w:qFormat/>
    <w:pPr>
      <w:pBdr>
        <w:bottom w:val="single" w:sz="6" w:space="1" w:color="auto"/>
      </w:pBdr>
      <w:tabs>
        <w:tab w:val="center" w:pos="4153"/>
        <w:tab w:val="right" w:pos="8306"/>
      </w:tabs>
      <w:snapToGrid w:val="0"/>
      <w:jc w:val="center"/>
    </w:pPr>
    <w:rPr>
      <w:sz w:val="18"/>
      <w:szCs w:val="18"/>
    </w:rPr>
  </w:style>
  <w:style w:type="character" w:styleId="a8">
    <w:name w:val="page number"/>
    <w:basedOn w:val="a0"/>
    <w:autoRedefine/>
  </w:style>
  <w:style w:type="character" w:styleId="a9">
    <w:name w:val="Hyperlink"/>
    <w:autoRedefine/>
    <w:rPr>
      <w:color w:val="0563C1"/>
      <w:u w:val="single"/>
    </w:rPr>
  </w:style>
  <w:style w:type="character" w:customStyle="1" w:styleId="Char1">
    <w:name w:val="表格正文 Char"/>
    <w:link w:val="aa"/>
    <w:autoRedefine/>
    <w:qFormat/>
    <w:rPr>
      <w:szCs w:val="21"/>
    </w:rPr>
  </w:style>
  <w:style w:type="paragraph" w:customStyle="1" w:styleId="aa">
    <w:name w:val="表格正文"/>
    <w:basedOn w:val="a"/>
    <w:link w:val="Char1"/>
    <w:autoRedefine/>
    <w:qFormat/>
    <w:pPr>
      <w:spacing w:line="240" w:lineRule="atLeast"/>
      <w:jc w:val="center"/>
    </w:pPr>
    <w:rPr>
      <w:kern w:val="0"/>
      <w:sz w:val="20"/>
      <w:szCs w:val="21"/>
    </w:rPr>
  </w:style>
  <w:style w:type="character" w:customStyle="1" w:styleId="Char">
    <w:name w:val="正文文本 Char"/>
    <w:link w:val="a3"/>
    <w:autoRedefine/>
    <w:rPr>
      <w:rFonts w:ascii="黑体" w:eastAsia="黑体"/>
      <w:kern w:val="2"/>
      <w:sz w:val="44"/>
    </w:rPr>
  </w:style>
  <w:style w:type="character" w:customStyle="1" w:styleId="Char0">
    <w:name w:val="页脚 Char"/>
    <w:link w:val="a6"/>
    <w:autoRedefine/>
    <w:uiPriority w:val="99"/>
    <w:qFormat/>
    <w:rPr>
      <w:kern w:val="2"/>
      <w:sz w:val="18"/>
      <w:szCs w:val="18"/>
    </w:rPr>
  </w:style>
  <w:style w:type="character" w:customStyle="1" w:styleId="1Char">
    <w:name w:val="标题 1 Char"/>
    <w:link w:val="1"/>
    <w:autoRedefine/>
    <w:uiPriority w:val="9"/>
    <w:rPr>
      <w:b/>
      <w:bCs/>
      <w:kern w:val="44"/>
      <w:sz w:val="44"/>
      <w:szCs w:val="44"/>
    </w:rPr>
  </w:style>
  <w:style w:type="paragraph" w:customStyle="1" w:styleId="Default">
    <w:name w:val="Default"/>
    <w:autoRedefine/>
    <w:pPr>
      <w:widowControl w:val="0"/>
      <w:autoSpaceDE w:val="0"/>
      <w:autoSpaceDN w:val="0"/>
      <w:adjustRightInd w:val="0"/>
    </w:pPr>
    <w:rPr>
      <w:rFonts w:ascii="宋体" w:cs="宋体"/>
      <w:color w:val="000000"/>
      <w:sz w:val="24"/>
      <w:szCs w:val="24"/>
    </w:rPr>
  </w:style>
  <w:style w:type="paragraph" w:customStyle="1" w:styleId="p0">
    <w:name w:val="p0"/>
    <w:basedOn w:val="a"/>
    <w:autoRedefine/>
    <w:pPr>
      <w:widowControl/>
    </w:pPr>
    <w:rPr>
      <w:rFonts w:ascii="Calibri" w:hAnsi="Calibri" w:cs="宋体"/>
      <w:kern w:val="0"/>
      <w:szCs w:val="21"/>
    </w:rPr>
  </w:style>
  <w:style w:type="table" w:customStyle="1" w:styleId="TableNormal1">
    <w:name w:val="Table Normal1"/>
    <w:autoRedefine/>
    <w:semiHidden/>
    <w:unhideWhenUsed/>
    <w:qFormat/>
    <w:tblPr>
      <w:tblCellMar>
        <w:top w:w="0" w:type="dxa"/>
        <w:left w:w="0" w:type="dxa"/>
        <w:bottom w:w="0" w:type="dxa"/>
        <w:right w:w="0" w:type="dxa"/>
      </w:tblCellMar>
    </w:tblPr>
  </w:style>
  <w:style w:type="paragraph" w:styleId="ab">
    <w:name w:val="Revision"/>
    <w:hidden/>
    <w:uiPriority w:val="99"/>
    <w:semiHidden/>
    <w:rsid w:val="00605026"/>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395933">
      <w:bodyDiv w:val="1"/>
      <w:marLeft w:val="0"/>
      <w:marRight w:val="0"/>
      <w:marTop w:val="0"/>
      <w:marBottom w:val="0"/>
      <w:divBdr>
        <w:top w:val="none" w:sz="0" w:space="0" w:color="auto"/>
        <w:left w:val="none" w:sz="0" w:space="0" w:color="auto"/>
        <w:bottom w:val="none" w:sz="0" w:space="0" w:color="auto"/>
        <w:right w:val="none" w:sz="0" w:space="0" w:color="auto"/>
      </w:divBdr>
    </w:div>
    <w:div w:id="254750852">
      <w:bodyDiv w:val="1"/>
      <w:marLeft w:val="0"/>
      <w:marRight w:val="0"/>
      <w:marTop w:val="0"/>
      <w:marBottom w:val="0"/>
      <w:divBdr>
        <w:top w:val="none" w:sz="0" w:space="0" w:color="auto"/>
        <w:left w:val="none" w:sz="0" w:space="0" w:color="auto"/>
        <w:bottom w:val="none" w:sz="0" w:space="0" w:color="auto"/>
        <w:right w:val="none" w:sz="0" w:space="0" w:color="auto"/>
      </w:divBdr>
    </w:div>
    <w:div w:id="560865466">
      <w:bodyDiv w:val="1"/>
      <w:marLeft w:val="0"/>
      <w:marRight w:val="0"/>
      <w:marTop w:val="0"/>
      <w:marBottom w:val="0"/>
      <w:divBdr>
        <w:top w:val="none" w:sz="0" w:space="0" w:color="auto"/>
        <w:left w:val="none" w:sz="0" w:space="0" w:color="auto"/>
        <w:bottom w:val="none" w:sz="0" w:space="0" w:color="auto"/>
        <w:right w:val="none" w:sz="0" w:space="0" w:color="auto"/>
      </w:divBdr>
    </w:div>
    <w:div w:id="163671644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5151743-34D7-4325-B9B1-BD4F0753C6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208</TotalTime>
  <Pages>4</Pages>
  <Words>362</Words>
  <Characters>2070</Characters>
  <Application>Microsoft Office Word</Application>
  <DocSecurity>0</DocSecurity>
  <Lines>17</Lines>
  <Paragraphs>4</Paragraphs>
  <ScaleCrop>false</ScaleCrop>
  <Company>微软中国</Company>
  <LinksUpToDate>false</LinksUpToDate>
  <CharactersWithSpaces>2428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Anonymous</dc:creator>
  <cp:lastModifiedBy>王梓</cp:lastModifiedBy>
  <cp:revision>39</cp:revision>
  <cp:lastPrinted>2016-03-29T00:48:00Z</cp:lastPrinted>
  <dcterms:created xsi:type="dcterms:W3CDTF">2024-01-22T03:10:00Z</dcterms:created>
  <dcterms:modified xsi:type="dcterms:W3CDTF">2024-04-29T11:15:00Z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966E2ABA288C4A5DB6C8091E79FC1501_12</vt:lpwstr>
  </property>
</Properties>
</file>