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9C7573" w14:textId="77777777" w:rsidR="00F149C9" w:rsidRPr="008D6697" w:rsidRDefault="00F149C9">
      <w:pPr>
        <w:widowControl/>
        <w:jc w:val="left"/>
        <w:rPr>
          <w:rFonts w:ascii="Times New Roman" w:hAnsi="Times New Roman" w:cs="Times New Roman"/>
          <w:b/>
          <w:bCs/>
          <w:sz w:val="36"/>
          <w:szCs w:val="36"/>
        </w:rPr>
      </w:pPr>
    </w:p>
    <w:p w14:paraId="42528755" w14:textId="77777777" w:rsidR="00F149C9" w:rsidRPr="008D6697" w:rsidRDefault="00F149C9">
      <w:pPr>
        <w:widowControl/>
        <w:jc w:val="left"/>
        <w:rPr>
          <w:rFonts w:ascii="Times New Roman" w:hAnsi="Times New Roman" w:cs="Times New Roman"/>
          <w:b/>
          <w:bCs/>
          <w:sz w:val="36"/>
          <w:szCs w:val="36"/>
        </w:rPr>
      </w:pPr>
    </w:p>
    <w:p w14:paraId="731E9773" w14:textId="77777777" w:rsidR="00F149C9" w:rsidRPr="008D6697" w:rsidRDefault="00874603" w:rsidP="00F149C9">
      <w:pPr>
        <w:widowControl/>
        <w:jc w:val="center"/>
        <w:rPr>
          <w:rFonts w:ascii="Times New Roman" w:hAnsi="Times New Roman" w:cs="Times New Roman"/>
          <w:b/>
          <w:bCs/>
          <w:sz w:val="36"/>
          <w:szCs w:val="36"/>
        </w:rPr>
      </w:pPr>
      <w:r w:rsidRPr="008D6697">
        <w:rPr>
          <w:rFonts w:ascii="Times New Roman" w:hAnsi="Times New Roman" w:cs="Times New Roman"/>
          <w:b/>
          <w:noProof/>
          <w:sz w:val="36"/>
          <w:szCs w:val="36"/>
        </w:rPr>
        <w:drawing>
          <wp:inline distT="0" distB="0" distL="0" distR="0" wp14:anchorId="293D700F" wp14:editId="3500BEF3">
            <wp:extent cx="2971800" cy="11125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0" cy="1112520"/>
                    </a:xfrm>
                    <a:prstGeom prst="rect">
                      <a:avLst/>
                    </a:prstGeom>
                    <a:noFill/>
                    <a:ln>
                      <a:noFill/>
                    </a:ln>
                  </pic:spPr>
                </pic:pic>
              </a:graphicData>
            </a:graphic>
          </wp:inline>
        </w:drawing>
      </w:r>
    </w:p>
    <w:p w14:paraId="77A5133B" w14:textId="77777777" w:rsidR="00F149C9" w:rsidRPr="008D6697" w:rsidRDefault="00F149C9" w:rsidP="00F149C9">
      <w:pPr>
        <w:spacing w:before="1400"/>
        <w:jc w:val="center"/>
        <w:rPr>
          <w:rFonts w:ascii="Times New Roman" w:hAnsi="Times New Roman" w:cs="Times New Roman"/>
          <w:b/>
          <w:bCs/>
          <w:sz w:val="72"/>
          <w:szCs w:val="72"/>
        </w:rPr>
      </w:pPr>
      <w:r w:rsidRPr="008D6697">
        <w:rPr>
          <w:rFonts w:ascii="Times New Roman" w:hAnsi="Times New Roman" w:cs="Times New Roman"/>
          <w:b/>
          <w:bCs/>
          <w:sz w:val="72"/>
          <w:szCs w:val="72"/>
        </w:rPr>
        <w:t>渤海水业股份有限公司</w:t>
      </w:r>
    </w:p>
    <w:p w14:paraId="12DFB366" w14:textId="77777777" w:rsidR="00077770" w:rsidRPr="008D6697" w:rsidRDefault="00077770" w:rsidP="00F149C9">
      <w:pPr>
        <w:spacing w:before="1400"/>
        <w:jc w:val="center"/>
        <w:rPr>
          <w:rFonts w:ascii="Times New Roman" w:hAnsi="Times New Roman" w:cs="Times New Roman"/>
          <w:b/>
          <w:bCs/>
          <w:sz w:val="72"/>
          <w:szCs w:val="72"/>
        </w:rPr>
      </w:pPr>
      <w:r w:rsidRPr="008D6697">
        <w:rPr>
          <w:rFonts w:ascii="Times New Roman" w:hAnsi="Times New Roman" w:cs="Times New Roman"/>
          <w:b/>
          <w:bCs/>
          <w:sz w:val="72"/>
          <w:szCs w:val="72"/>
        </w:rPr>
        <w:t>章</w:t>
      </w:r>
      <w:r w:rsidR="00052795" w:rsidRPr="008D6697">
        <w:rPr>
          <w:rFonts w:ascii="Times New Roman" w:hAnsi="Times New Roman" w:cs="Times New Roman"/>
          <w:b/>
          <w:bCs/>
          <w:sz w:val="72"/>
          <w:szCs w:val="72"/>
        </w:rPr>
        <w:t xml:space="preserve"> </w:t>
      </w:r>
      <w:r w:rsidRPr="008D6697">
        <w:rPr>
          <w:rFonts w:ascii="Times New Roman" w:hAnsi="Times New Roman" w:cs="Times New Roman"/>
          <w:b/>
          <w:bCs/>
          <w:sz w:val="72"/>
          <w:szCs w:val="72"/>
        </w:rPr>
        <w:t>程</w:t>
      </w:r>
    </w:p>
    <w:p w14:paraId="2AF2185D" w14:textId="77777777" w:rsidR="00F149C9" w:rsidRPr="008D6697" w:rsidRDefault="00F149C9">
      <w:pPr>
        <w:widowControl/>
        <w:jc w:val="left"/>
        <w:rPr>
          <w:rFonts w:ascii="Times New Roman" w:hAnsi="Times New Roman" w:cs="Times New Roman"/>
          <w:b/>
          <w:bCs/>
          <w:sz w:val="36"/>
          <w:szCs w:val="36"/>
        </w:rPr>
      </w:pPr>
    </w:p>
    <w:p w14:paraId="249D6621" w14:textId="77777777" w:rsidR="00F149C9" w:rsidRPr="008D6697" w:rsidRDefault="00F149C9">
      <w:pPr>
        <w:widowControl/>
        <w:jc w:val="left"/>
        <w:rPr>
          <w:rFonts w:ascii="Times New Roman" w:hAnsi="Times New Roman" w:cs="Times New Roman"/>
          <w:b/>
          <w:bCs/>
          <w:sz w:val="36"/>
          <w:szCs w:val="36"/>
        </w:rPr>
      </w:pPr>
    </w:p>
    <w:p w14:paraId="4563B842" w14:textId="77777777" w:rsidR="00F149C9" w:rsidRPr="008D6697" w:rsidRDefault="00F149C9">
      <w:pPr>
        <w:widowControl/>
        <w:jc w:val="left"/>
        <w:rPr>
          <w:rFonts w:ascii="Times New Roman" w:hAnsi="Times New Roman" w:cs="Times New Roman"/>
          <w:b/>
          <w:bCs/>
          <w:sz w:val="36"/>
          <w:szCs w:val="36"/>
        </w:rPr>
      </w:pPr>
    </w:p>
    <w:p w14:paraId="1DA0A5A1" w14:textId="77777777" w:rsidR="00F149C9" w:rsidRPr="008D6697" w:rsidRDefault="00F149C9">
      <w:pPr>
        <w:widowControl/>
        <w:jc w:val="left"/>
        <w:rPr>
          <w:rFonts w:ascii="Times New Roman" w:hAnsi="Times New Roman" w:cs="Times New Roman"/>
          <w:b/>
          <w:bCs/>
          <w:sz w:val="36"/>
          <w:szCs w:val="36"/>
        </w:rPr>
      </w:pPr>
    </w:p>
    <w:p w14:paraId="36FEC950" w14:textId="77777777" w:rsidR="00077770" w:rsidRPr="008D6697" w:rsidRDefault="00077770" w:rsidP="00077770">
      <w:pPr>
        <w:pStyle w:val="Default"/>
        <w:rPr>
          <w:rFonts w:ascii="Times New Roman" w:hAnsi="Times New Roman" w:cs="Times New Roman"/>
          <w:color w:val="auto"/>
        </w:rPr>
      </w:pPr>
    </w:p>
    <w:p w14:paraId="677DC1E6" w14:textId="646ACB24" w:rsidR="00F149C9" w:rsidRDefault="00A406E8" w:rsidP="00A024F8">
      <w:pPr>
        <w:widowControl/>
        <w:ind w:leftChars="-136" w:left="-3" w:hangingChars="94" w:hanging="283"/>
        <w:jc w:val="center"/>
        <w:rPr>
          <w:rFonts w:ascii="Times New Roman" w:hAnsi="Times New Roman" w:cs="Times New Roman"/>
          <w:b/>
          <w:sz w:val="30"/>
          <w:szCs w:val="30"/>
        </w:rPr>
      </w:pPr>
      <w:r w:rsidRPr="00A406E8">
        <w:rPr>
          <w:rFonts w:ascii="Times New Roman" w:hAnsi="Times New Roman" w:cs="Times New Roman" w:hint="eastAsia"/>
          <w:b/>
          <w:sz w:val="30"/>
          <w:szCs w:val="30"/>
        </w:rPr>
        <w:t>（</w:t>
      </w:r>
      <w:r w:rsidRPr="00A406E8">
        <w:rPr>
          <w:rFonts w:ascii="Times New Roman" w:hAnsi="Times New Roman" w:cs="Times New Roman" w:hint="eastAsia"/>
          <w:b/>
          <w:sz w:val="30"/>
          <w:szCs w:val="30"/>
        </w:rPr>
        <w:t>2024</w:t>
      </w:r>
      <w:r w:rsidRPr="00A406E8">
        <w:rPr>
          <w:rFonts w:ascii="Times New Roman" w:hAnsi="Times New Roman" w:cs="Times New Roman" w:hint="eastAsia"/>
          <w:b/>
          <w:sz w:val="30"/>
          <w:szCs w:val="30"/>
        </w:rPr>
        <w:t>年</w:t>
      </w:r>
      <w:r w:rsidR="00BF4306">
        <w:rPr>
          <w:rFonts w:ascii="Times New Roman" w:hAnsi="Times New Roman" w:cs="Times New Roman" w:hint="eastAsia"/>
          <w:b/>
          <w:sz w:val="30"/>
          <w:szCs w:val="30"/>
        </w:rPr>
        <w:t>7</w:t>
      </w:r>
      <w:r w:rsidRPr="00A406E8">
        <w:rPr>
          <w:rFonts w:ascii="Times New Roman" w:hAnsi="Times New Roman" w:cs="Times New Roman" w:hint="eastAsia"/>
          <w:b/>
          <w:sz w:val="30"/>
          <w:szCs w:val="30"/>
        </w:rPr>
        <w:t>月</w:t>
      </w:r>
      <w:r w:rsidR="00BF4306">
        <w:rPr>
          <w:rFonts w:ascii="Times New Roman" w:hAnsi="Times New Roman" w:cs="Times New Roman" w:hint="eastAsia"/>
          <w:b/>
          <w:sz w:val="30"/>
          <w:szCs w:val="30"/>
        </w:rPr>
        <w:t>2</w:t>
      </w:r>
      <w:r w:rsidR="00BF4306">
        <w:rPr>
          <w:rFonts w:ascii="Times New Roman" w:hAnsi="Times New Roman" w:cs="Times New Roman"/>
          <w:b/>
          <w:sz w:val="30"/>
          <w:szCs w:val="30"/>
        </w:rPr>
        <w:t>4</w:t>
      </w:r>
      <w:r w:rsidRPr="00A406E8">
        <w:rPr>
          <w:rFonts w:ascii="Times New Roman" w:hAnsi="Times New Roman" w:cs="Times New Roman" w:hint="eastAsia"/>
          <w:b/>
          <w:sz w:val="30"/>
          <w:szCs w:val="30"/>
        </w:rPr>
        <w:t>日，经公司</w:t>
      </w:r>
      <w:r w:rsidRPr="00A406E8">
        <w:rPr>
          <w:rFonts w:ascii="Times New Roman" w:hAnsi="Times New Roman" w:cs="Times New Roman" w:hint="eastAsia"/>
          <w:b/>
          <w:sz w:val="30"/>
          <w:szCs w:val="30"/>
        </w:rPr>
        <w:t>2024</w:t>
      </w:r>
      <w:r w:rsidRPr="00A406E8">
        <w:rPr>
          <w:rFonts w:ascii="Times New Roman" w:hAnsi="Times New Roman" w:cs="Times New Roman" w:hint="eastAsia"/>
          <w:b/>
          <w:sz w:val="30"/>
          <w:szCs w:val="30"/>
        </w:rPr>
        <w:t>年第</w:t>
      </w:r>
      <w:r w:rsidR="00BF4306">
        <w:rPr>
          <w:rFonts w:ascii="Times New Roman" w:hAnsi="Times New Roman" w:cs="Times New Roman" w:hint="eastAsia"/>
          <w:b/>
          <w:sz w:val="30"/>
          <w:szCs w:val="30"/>
        </w:rPr>
        <w:t>四</w:t>
      </w:r>
      <w:r w:rsidRPr="00A406E8">
        <w:rPr>
          <w:rFonts w:ascii="Times New Roman" w:hAnsi="Times New Roman" w:cs="Times New Roman" w:hint="eastAsia"/>
          <w:b/>
          <w:sz w:val="30"/>
          <w:szCs w:val="30"/>
        </w:rPr>
        <w:t>次临时股东大会审议通过）</w:t>
      </w:r>
    </w:p>
    <w:p w14:paraId="5E848B77" w14:textId="77777777" w:rsidR="003479DE" w:rsidRPr="008D6697" w:rsidRDefault="003479DE">
      <w:pPr>
        <w:widowControl/>
        <w:jc w:val="left"/>
        <w:rPr>
          <w:rFonts w:ascii="Times New Roman" w:hAnsi="Times New Roman" w:cs="Times New Roman"/>
          <w:b/>
          <w:bCs/>
          <w:sz w:val="36"/>
          <w:szCs w:val="36"/>
        </w:rPr>
      </w:pPr>
    </w:p>
    <w:p w14:paraId="1DE73830" w14:textId="77777777" w:rsidR="000069F2" w:rsidRPr="008D6697" w:rsidRDefault="000069F2" w:rsidP="00A024F8">
      <w:pPr>
        <w:widowControl/>
        <w:ind w:leftChars="67" w:left="141"/>
        <w:jc w:val="left"/>
        <w:rPr>
          <w:rFonts w:ascii="Times New Roman" w:hAnsi="Times New Roman" w:cs="Times New Roman"/>
          <w:b/>
          <w:bCs/>
          <w:sz w:val="36"/>
          <w:szCs w:val="36"/>
        </w:rPr>
      </w:pPr>
    </w:p>
    <w:p w14:paraId="4A6348C0" w14:textId="77777777" w:rsidR="000069F2" w:rsidRPr="0025728F" w:rsidRDefault="000069F2">
      <w:pPr>
        <w:widowControl/>
        <w:jc w:val="left"/>
        <w:rPr>
          <w:rFonts w:ascii="Times New Roman" w:hAnsi="Times New Roman" w:cs="Times New Roman"/>
          <w:b/>
          <w:bCs/>
          <w:sz w:val="36"/>
          <w:szCs w:val="36"/>
        </w:rPr>
      </w:pPr>
    </w:p>
    <w:p w14:paraId="5DEADA3F" w14:textId="77777777" w:rsidR="00606285" w:rsidRPr="008D6697" w:rsidRDefault="00606285" w:rsidP="00782CC4">
      <w:pPr>
        <w:pStyle w:val="TOC"/>
        <w:jc w:val="center"/>
        <w:rPr>
          <w:rFonts w:ascii="Times New Roman" w:hAnsi="Times New Roman" w:cs="Times New Roman"/>
          <w:b/>
          <w:color w:val="auto"/>
          <w:sz w:val="36"/>
          <w:szCs w:val="28"/>
          <w:lang w:val="zh-CN"/>
        </w:rPr>
      </w:pPr>
      <w:r w:rsidRPr="008D6697">
        <w:rPr>
          <w:rFonts w:ascii="Times New Roman" w:hAnsi="Times New Roman" w:cs="Times New Roman"/>
          <w:b/>
          <w:color w:val="auto"/>
          <w:sz w:val="36"/>
          <w:szCs w:val="28"/>
          <w:lang w:val="zh-CN"/>
        </w:rPr>
        <w:lastRenderedPageBreak/>
        <w:t>目</w:t>
      </w:r>
      <w:r w:rsidR="00BD552D" w:rsidRPr="008D6697">
        <w:rPr>
          <w:rFonts w:ascii="Times New Roman" w:hAnsi="Times New Roman" w:cs="Times New Roman"/>
          <w:b/>
          <w:color w:val="auto"/>
          <w:sz w:val="36"/>
          <w:szCs w:val="28"/>
          <w:lang w:val="zh-CN"/>
        </w:rPr>
        <w:t xml:space="preserve"> </w:t>
      </w:r>
      <w:r w:rsidRPr="008D6697">
        <w:rPr>
          <w:rFonts w:ascii="Times New Roman" w:hAnsi="Times New Roman" w:cs="Times New Roman"/>
          <w:b/>
          <w:color w:val="auto"/>
          <w:sz w:val="36"/>
          <w:szCs w:val="28"/>
          <w:lang w:val="zh-CN"/>
        </w:rPr>
        <w:t>录</w:t>
      </w:r>
    </w:p>
    <w:p w14:paraId="15C37D54" w14:textId="77777777" w:rsidR="0056302E" w:rsidRPr="008D6697" w:rsidRDefault="0056302E" w:rsidP="0056302E">
      <w:pPr>
        <w:rPr>
          <w:rFonts w:ascii="Times New Roman" w:hAnsi="Times New Roman" w:cs="Times New Roman"/>
          <w:lang w:val="zh-CN"/>
        </w:rPr>
      </w:pPr>
    </w:p>
    <w:p w14:paraId="07ABBC36" w14:textId="77777777" w:rsidR="00BD552D" w:rsidRPr="008D6697" w:rsidRDefault="00A91FCD" w:rsidP="00BD552D">
      <w:pPr>
        <w:pStyle w:val="10"/>
        <w:tabs>
          <w:tab w:val="right" w:leader="dot" w:pos="8834"/>
        </w:tabs>
        <w:rPr>
          <w:rFonts w:ascii="Times New Roman" w:hAnsi="Times New Roman" w:cs="Times New Roman"/>
          <w:noProof/>
          <w:sz w:val="28"/>
          <w:szCs w:val="28"/>
        </w:rPr>
      </w:pPr>
      <w:r w:rsidRPr="008D6697">
        <w:rPr>
          <w:rFonts w:ascii="Times New Roman" w:hAnsi="Times New Roman" w:cs="Times New Roman"/>
          <w:sz w:val="28"/>
          <w:szCs w:val="28"/>
        </w:rPr>
        <w:fldChar w:fldCharType="begin"/>
      </w:r>
      <w:r w:rsidR="00606285" w:rsidRPr="008D6697">
        <w:rPr>
          <w:rFonts w:ascii="Times New Roman" w:hAnsi="Times New Roman" w:cs="Times New Roman"/>
          <w:sz w:val="28"/>
          <w:szCs w:val="28"/>
        </w:rPr>
        <w:instrText xml:space="preserve"> TOC \o "1-3" \h \z \u </w:instrText>
      </w:r>
      <w:r w:rsidRPr="008D6697">
        <w:rPr>
          <w:rFonts w:ascii="Times New Roman" w:hAnsi="Times New Roman" w:cs="Times New Roman"/>
          <w:sz w:val="28"/>
          <w:szCs w:val="28"/>
        </w:rPr>
        <w:fldChar w:fldCharType="separate"/>
      </w:r>
      <w:hyperlink w:anchor="_Toc492473230" w:history="1">
        <w:r w:rsidR="00BD552D" w:rsidRPr="008D6697">
          <w:rPr>
            <w:rStyle w:val="a7"/>
            <w:rFonts w:ascii="Times New Roman" w:hAnsi="Times New Roman" w:cs="Times New Roman"/>
            <w:noProof/>
            <w:color w:val="auto"/>
            <w:sz w:val="28"/>
            <w:szCs w:val="28"/>
          </w:rPr>
          <w:t>第一章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总则</w:t>
        </w:r>
        <w:r w:rsidR="00BD552D" w:rsidRPr="008D6697">
          <w:rPr>
            <w:rFonts w:ascii="Times New Roman" w:hAnsi="Times New Roman" w:cs="Times New Roman"/>
            <w:noProof/>
            <w:webHidden/>
            <w:sz w:val="28"/>
            <w:szCs w:val="28"/>
          </w:rPr>
          <w:tab/>
        </w:r>
        <w:r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_Toc492473230 \h </w:instrText>
        </w:r>
        <w:r w:rsidRPr="008D6697">
          <w:rPr>
            <w:rFonts w:ascii="Times New Roman" w:hAnsi="Times New Roman" w:cs="Times New Roman"/>
            <w:noProof/>
            <w:webHidden/>
            <w:sz w:val="28"/>
            <w:szCs w:val="28"/>
          </w:rPr>
        </w:r>
        <w:r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3</w:t>
        </w:r>
        <w:r w:rsidRPr="008D6697">
          <w:rPr>
            <w:rFonts w:ascii="Times New Roman" w:hAnsi="Times New Roman" w:cs="Times New Roman"/>
            <w:noProof/>
            <w:webHidden/>
            <w:sz w:val="28"/>
            <w:szCs w:val="28"/>
          </w:rPr>
          <w:fldChar w:fldCharType="end"/>
        </w:r>
      </w:hyperlink>
    </w:p>
    <w:p w14:paraId="62601C09" w14:textId="7777777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31" w:history="1">
        <w:r w:rsidR="00BD552D" w:rsidRPr="008D6697">
          <w:rPr>
            <w:rStyle w:val="a7"/>
            <w:rFonts w:ascii="Times New Roman" w:hAnsi="Times New Roman" w:cs="Times New Roman"/>
            <w:noProof/>
            <w:color w:val="auto"/>
            <w:sz w:val="28"/>
            <w:szCs w:val="28"/>
          </w:rPr>
          <w:t>第二章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经营宗旨和范围</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14:paraId="1C207CDC" w14:textId="7777777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32" w:history="1">
        <w:r w:rsidR="00BD552D" w:rsidRPr="008D6697">
          <w:rPr>
            <w:rStyle w:val="a7"/>
            <w:rFonts w:ascii="Times New Roman" w:hAnsi="Times New Roman" w:cs="Times New Roman"/>
            <w:noProof/>
            <w:color w:val="auto"/>
            <w:sz w:val="28"/>
            <w:szCs w:val="28"/>
          </w:rPr>
          <w:t>第三章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14:paraId="2562B381"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3"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股份发行</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14:paraId="568D1C73"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4"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股份增减和回购</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5</w:t>
        </w:r>
        <w:r w:rsidR="00A91FCD" w:rsidRPr="008D6697">
          <w:rPr>
            <w:rFonts w:ascii="Times New Roman" w:hAnsi="Times New Roman" w:cs="Times New Roman"/>
            <w:noProof/>
            <w:webHidden/>
            <w:sz w:val="28"/>
            <w:szCs w:val="28"/>
          </w:rPr>
          <w:fldChar w:fldCharType="end"/>
        </w:r>
      </w:hyperlink>
    </w:p>
    <w:p w14:paraId="7E8957A4"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5"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股份转让</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7</w:t>
        </w:r>
        <w:r w:rsidR="00A91FCD" w:rsidRPr="008D6697">
          <w:rPr>
            <w:rFonts w:ascii="Times New Roman" w:hAnsi="Times New Roman" w:cs="Times New Roman"/>
            <w:noProof/>
            <w:webHidden/>
            <w:sz w:val="28"/>
            <w:szCs w:val="28"/>
          </w:rPr>
          <w:fldChar w:fldCharType="end"/>
        </w:r>
      </w:hyperlink>
    </w:p>
    <w:p w14:paraId="75F4360C" w14:textId="7777777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36" w:history="1">
        <w:r w:rsidR="00BD552D" w:rsidRPr="008D6697">
          <w:rPr>
            <w:rStyle w:val="a7"/>
            <w:rFonts w:ascii="Times New Roman" w:hAnsi="Times New Roman" w:cs="Times New Roman"/>
            <w:noProof/>
            <w:color w:val="auto"/>
            <w:sz w:val="28"/>
            <w:szCs w:val="28"/>
          </w:rPr>
          <w:t>第四章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股东和股东大会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14:paraId="34CA53C9"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7"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_Toc492473237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14:paraId="50FD0F60"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8"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股东大会的一般规定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_Toc492473238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10</w:t>
        </w:r>
        <w:r w:rsidR="00A91FCD" w:rsidRPr="008D6697">
          <w:rPr>
            <w:rFonts w:ascii="Times New Roman" w:hAnsi="Times New Roman" w:cs="Times New Roman"/>
            <w:noProof/>
            <w:webHidden/>
            <w:sz w:val="28"/>
            <w:szCs w:val="28"/>
          </w:rPr>
          <w:fldChar w:fldCharType="end"/>
        </w:r>
      </w:hyperlink>
    </w:p>
    <w:p w14:paraId="1743A90C"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39"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股东大会的召集</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_Toc492473239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13</w:t>
        </w:r>
        <w:r w:rsidR="00A91FCD" w:rsidRPr="008D6697">
          <w:rPr>
            <w:rFonts w:ascii="Times New Roman" w:hAnsi="Times New Roman" w:cs="Times New Roman"/>
            <w:noProof/>
            <w:webHidden/>
            <w:sz w:val="28"/>
            <w:szCs w:val="28"/>
          </w:rPr>
          <w:fldChar w:fldCharType="end"/>
        </w:r>
      </w:hyperlink>
    </w:p>
    <w:p w14:paraId="19B8FCAA"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0" w:history="1">
        <w:r w:rsidR="00BD552D" w:rsidRPr="008D6697">
          <w:rPr>
            <w:rStyle w:val="a7"/>
            <w:rFonts w:ascii="Times New Roman" w:hAnsi="Times New Roman" w:cs="Times New Roman"/>
            <w:noProof/>
            <w:color w:val="auto"/>
            <w:sz w:val="28"/>
            <w:szCs w:val="28"/>
          </w:rPr>
          <w:t>第四节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股东大会的提案与通知</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_Toc492473240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14</w:t>
        </w:r>
        <w:r w:rsidR="00A91FCD" w:rsidRPr="008D6697">
          <w:rPr>
            <w:rFonts w:ascii="Times New Roman" w:hAnsi="Times New Roman" w:cs="Times New Roman"/>
            <w:noProof/>
            <w:webHidden/>
            <w:sz w:val="28"/>
            <w:szCs w:val="28"/>
          </w:rPr>
          <w:fldChar w:fldCharType="end"/>
        </w:r>
      </w:hyperlink>
    </w:p>
    <w:p w14:paraId="68C1CE49"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1" w:history="1">
        <w:r w:rsidR="00BD552D" w:rsidRPr="008D6697">
          <w:rPr>
            <w:rStyle w:val="a7"/>
            <w:rFonts w:ascii="Times New Roman" w:hAnsi="Times New Roman" w:cs="Times New Roman"/>
            <w:noProof/>
            <w:color w:val="auto"/>
            <w:sz w:val="28"/>
            <w:szCs w:val="28"/>
          </w:rPr>
          <w:t>第五节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股东大会的召开</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16</w:t>
        </w:r>
        <w:r w:rsidR="00A91FCD" w:rsidRPr="008D6697">
          <w:rPr>
            <w:rFonts w:ascii="Times New Roman" w:hAnsi="Times New Roman" w:cs="Times New Roman"/>
            <w:noProof/>
            <w:webHidden/>
            <w:sz w:val="28"/>
            <w:szCs w:val="28"/>
          </w:rPr>
          <w:fldChar w:fldCharType="end"/>
        </w:r>
      </w:hyperlink>
    </w:p>
    <w:p w14:paraId="6E13C020"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2" w:history="1">
        <w:r w:rsidR="00BD552D" w:rsidRPr="008D6697">
          <w:rPr>
            <w:rStyle w:val="a7"/>
            <w:rFonts w:ascii="Times New Roman" w:hAnsi="Times New Roman" w:cs="Times New Roman"/>
            <w:noProof/>
            <w:color w:val="auto"/>
            <w:sz w:val="28"/>
            <w:szCs w:val="28"/>
          </w:rPr>
          <w:t>第六节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股东大会的表决和决议</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20</w:t>
        </w:r>
        <w:r w:rsidR="00A91FCD" w:rsidRPr="008D6697">
          <w:rPr>
            <w:rFonts w:ascii="Times New Roman" w:hAnsi="Times New Roman" w:cs="Times New Roman"/>
            <w:noProof/>
            <w:webHidden/>
            <w:sz w:val="28"/>
            <w:szCs w:val="28"/>
          </w:rPr>
          <w:fldChar w:fldCharType="end"/>
        </w:r>
      </w:hyperlink>
    </w:p>
    <w:p w14:paraId="06BE8443" w14:textId="658D3275"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43" w:history="1">
        <w:r w:rsidR="00BD552D" w:rsidRPr="008D6697">
          <w:rPr>
            <w:rStyle w:val="a7"/>
            <w:rFonts w:ascii="Times New Roman" w:hAnsi="Times New Roman" w:cs="Times New Roman"/>
            <w:noProof/>
            <w:color w:val="auto"/>
            <w:sz w:val="28"/>
            <w:szCs w:val="28"/>
          </w:rPr>
          <w:t>第五章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25</w:t>
        </w:r>
        <w:r w:rsidR="00A91FCD" w:rsidRPr="008D6697">
          <w:rPr>
            <w:rFonts w:ascii="Times New Roman" w:hAnsi="Times New Roman" w:cs="Times New Roman"/>
            <w:noProof/>
            <w:webHidden/>
            <w:sz w:val="28"/>
            <w:szCs w:val="28"/>
          </w:rPr>
          <w:fldChar w:fldCharType="end"/>
        </w:r>
      </w:hyperlink>
    </w:p>
    <w:p w14:paraId="55E4C2E6" w14:textId="74D5A1FF"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4"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25</w:t>
        </w:r>
        <w:r w:rsidR="00A91FCD" w:rsidRPr="008D6697">
          <w:rPr>
            <w:rFonts w:ascii="Times New Roman" w:hAnsi="Times New Roman" w:cs="Times New Roman"/>
            <w:noProof/>
            <w:webHidden/>
            <w:sz w:val="28"/>
            <w:szCs w:val="28"/>
          </w:rPr>
          <w:fldChar w:fldCharType="end"/>
        </w:r>
      </w:hyperlink>
    </w:p>
    <w:p w14:paraId="4415D31D" w14:textId="42B49844"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5"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29</w:t>
        </w:r>
        <w:r w:rsidR="00A91FCD" w:rsidRPr="008D6697">
          <w:rPr>
            <w:rFonts w:ascii="Times New Roman" w:hAnsi="Times New Roman" w:cs="Times New Roman"/>
            <w:noProof/>
            <w:webHidden/>
            <w:sz w:val="28"/>
            <w:szCs w:val="28"/>
          </w:rPr>
          <w:fldChar w:fldCharType="end"/>
        </w:r>
      </w:hyperlink>
    </w:p>
    <w:p w14:paraId="1450C60C" w14:textId="25424072" w:rsidR="00BD552D" w:rsidRPr="008D6697" w:rsidRDefault="00394196" w:rsidP="00BD552D">
      <w:pPr>
        <w:pStyle w:val="2"/>
        <w:tabs>
          <w:tab w:val="right" w:leader="dot" w:pos="8834"/>
        </w:tabs>
        <w:ind w:leftChars="0" w:left="0"/>
        <w:rPr>
          <w:rFonts w:ascii="Times New Roman" w:hAnsi="Times New Roman" w:cs="Times New Roman"/>
          <w:noProof/>
          <w:sz w:val="28"/>
          <w:szCs w:val="28"/>
        </w:rPr>
      </w:pPr>
      <w:hyperlink w:anchor="_Toc492473246" w:history="1">
        <w:r w:rsidR="00BD552D" w:rsidRPr="008D6697">
          <w:rPr>
            <w:rStyle w:val="a7"/>
            <w:rFonts w:ascii="Times New Roman" w:hAnsi="Times New Roman" w:cs="Times New Roman"/>
            <w:noProof/>
            <w:color w:val="auto"/>
            <w:sz w:val="28"/>
            <w:szCs w:val="28"/>
          </w:rPr>
          <w:t>第六章</w:t>
        </w:r>
        <w:r w:rsidR="00712C03"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党</w:t>
        </w:r>
        <w:r w:rsidR="006E2767" w:rsidRPr="008D6697">
          <w:rPr>
            <w:rStyle w:val="a7"/>
            <w:rFonts w:ascii="Times New Roman" w:hAnsi="Times New Roman" w:cs="Times New Roman"/>
            <w:noProof/>
            <w:color w:val="auto"/>
            <w:sz w:val="28"/>
            <w:szCs w:val="28"/>
          </w:rPr>
          <w:t>委</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33</w:t>
        </w:r>
        <w:r w:rsidR="00A91FCD" w:rsidRPr="008D6697">
          <w:rPr>
            <w:rFonts w:ascii="Times New Roman" w:hAnsi="Times New Roman" w:cs="Times New Roman"/>
            <w:noProof/>
            <w:webHidden/>
            <w:sz w:val="28"/>
            <w:szCs w:val="28"/>
          </w:rPr>
          <w:fldChar w:fldCharType="end"/>
        </w:r>
      </w:hyperlink>
    </w:p>
    <w:p w14:paraId="79CA6AE9" w14:textId="4EFCD612" w:rsidR="00BD552D" w:rsidRPr="008D6697" w:rsidRDefault="00394196" w:rsidP="00BD552D">
      <w:pPr>
        <w:pStyle w:val="2"/>
        <w:tabs>
          <w:tab w:val="right" w:leader="dot" w:pos="8834"/>
        </w:tabs>
        <w:ind w:leftChars="0" w:left="0"/>
        <w:rPr>
          <w:rFonts w:ascii="Times New Roman" w:hAnsi="Times New Roman" w:cs="Times New Roman"/>
          <w:noProof/>
          <w:sz w:val="28"/>
          <w:szCs w:val="28"/>
        </w:rPr>
      </w:pPr>
      <w:hyperlink w:anchor="_Toc492473247" w:history="1">
        <w:r w:rsidR="00BD552D" w:rsidRPr="008D6697">
          <w:rPr>
            <w:rStyle w:val="a7"/>
            <w:rFonts w:ascii="Times New Roman" w:hAnsi="Times New Roman" w:cs="Times New Roman"/>
            <w:noProof/>
            <w:color w:val="auto"/>
            <w:sz w:val="28"/>
            <w:szCs w:val="28"/>
          </w:rPr>
          <w:t>第七章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经理及其他高级管理人员</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_Toc492473247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36</w:t>
        </w:r>
        <w:r w:rsidR="00A91FCD" w:rsidRPr="008D6697">
          <w:rPr>
            <w:rFonts w:ascii="Times New Roman" w:hAnsi="Times New Roman" w:cs="Times New Roman"/>
            <w:noProof/>
            <w:webHidden/>
            <w:sz w:val="28"/>
            <w:szCs w:val="28"/>
          </w:rPr>
          <w:fldChar w:fldCharType="end"/>
        </w:r>
      </w:hyperlink>
    </w:p>
    <w:p w14:paraId="65746175" w14:textId="7777777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48" w:history="1">
        <w:r w:rsidR="00BD552D" w:rsidRPr="008D6697">
          <w:rPr>
            <w:rStyle w:val="a7"/>
            <w:rFonts w:ascii="Times New Roman" w:hAnsi="Times New Roman" w:cs="Times New Roman"/>
            <w:noProof/>
            <w:color w:val="auto"/>
            <w:sz w:val="28"/>
            <w:szCs w:val="28"/>
          </w:rPr>
          <w:t>第八章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监事会</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40</w:t>
        </w:r>
      </w:hyperlink>
    </w:p>
    <w:p w14:paraId="3CCBA63D"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49"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监事</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40</w:t>
        </w:r>
      </w:hyperlink>
    </w:p>
    <w:p w14:paraId="6BB538BE"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0"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监事会</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41</w:t>
        </w:r>
      </w:hyperlink>
    </w:p>
    <w:p w14:paraId="224EAEE9" w14:textId="197DE0B8"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51" w:history="1">
        <w:r w:rsidR="00BD552D" w:rsidRPr="008D6697">
          <w:rPr>
            <w:rStyle w:val="a7"/>
            <w:rFonts w:ascii="Times New Roman" w:hAnsi="Times New Roman" w:cs="Times New Roman"/>
            <w:noProof/>
            <w:color w:val="auto"/>
            <w:sz w:val="28"/>
            <w:szCs w:val="28"/>
          </w:rPr>
          <w:t>第九章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财务会计制度、利润分配和审计</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41</w:t>
        </w:r>
        <w:r w:rsidR="00A91FCD" w:rsidRPr="008D6697">
          <w:rPr>
            <w:rFonts w:ascii="Times New Roman" w:hAnsi="Times New Roman" w:cs="Times New Roman"/>
            <w:noProof/>
            <w:webHidden/>
            <w:sz w:val="28"/>
            <w:szCs w:val="28"/>
          </w:rPr>
          <w:fldChar w:fldCharType="end"/>
        </w:r>
      </w:hyperlink>
    </w:p>
    <w:p w14:paraId="3F98EB0C" w14:textId="089AC3B4"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2"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财务会计制度</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41</w:t>
        </w:r>
        <w:r w:rsidR="00A91FCD" w:rsidRPr="008D6697">
          <w:rPr>
            <w:rFonts w:ascii="Times New Roman" w:hAnsi="Times New Roman" w:cs="Times New Roman"/>
            <w:noProof/>
            <w:webHidden/>
            <w:sz w:val="28"/>
            <w:szCs w:val="28"/>
          </w:rPr>
          <w:fldChar w:fldCharType="end"/>
        </w:r>
      </w:hyperlink>
    </w:p>
    <w:p w14:paraId="687E135C" w14:textId="5A6C0669"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3"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内部审计</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47</w:t>
        </w:r>
        <w:r w:rsidR="00A91FCD" w:rsidRPr="008D6697">
          <w:rPr>
            <w:rFonts w:ascii="Times New Roman" w:hAnsi="Times New Roman" w:cs="Times New Roman"/>
            <w:noProof/>
            <w:webHidden/>
            <w:sz w:val="28"/>
            <w:szCs w:val="28"/>
          </w:rPr>
          <w:fldChar w:fldCharType="end"/>
        </w:r>
      </w:hyperlink>
    </w:p>
    <w:p w14:paraId="47B98EC2" w14:textId="6AF47799"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4"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会计师事务所的聘任</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47</w:t>
        </w:r>
        <w:r w:rsidR="00A91FCD" w:rsidRPr="008D6697">
          <w:rPr>
            <w:rFonts w:ascii="Times New Roman" w:hAnsi="Times New Roman" w:cs="Times New Roman"/>
            <w:noProof/>
            <w:webHidden/>
            <w:sz w:val="28"/>
            <w:szCs w:val="28"/>
          </w:rPr>
          <w:fldChar w:fldCharType="end"/>
        </w:r>
      </w:hyperlink>
    </w:p>
    <w:p w14:paraId="34A67641" w14:textId="08021D80"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55" w:history="1">
        <w:r w:rsidR="00BD552D" w:rsidRPr="008D6697">
          <w:rPr>
            <w:rStyle w:val="a7"/>
            <w:rFonts w:ascii="Times New Roman" w:hAnsi="Times New Roman" w:cs="Times New Roman"/>
            <w:noProof/>
            <w:color w:val="auto"/>
            <w:sz w:val="28"/>
            <w:szCs w:val="28"/>
          </w:rPr>
          <w:t>第十章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通知和公告</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48</w:t>
        </w:r>
        <w:r w:rsidR="00A91FCD" w:rsidRPr="008D6697">
          <w:rPr>
            <w:rFonts w:ascii="Times New Roman" w:hAnsi="Times New Roman" w:cs="Times New Roman"/>
            <w:noProof/>
            <w:webHidden/>
            <w:sz w:val="28"/>
            <w:szCs w:val="28"/>
          </w:rPr>
          <w:fldChar w:fldCharType="end"/>
        </w:r>
      </w:hyperlink>
    </w:p>
    <w:p w14:paraId="711363EB" w14:textId="2B647FD5"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6"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通知</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48</w:t>
        </w:r>
        <w:r w:rsidR="00A91FCD" w:rsidRPr="008D6697">
          <w:rPr>
            <w:rFonts w:ascii="Times New Roman" w:hAnsi="Times New Roman" w:cs="Times New Roman"/>
            <w:noProof/>
            <w:webHidden/>
            <w:sz w:val="28"/>
            <w:szCs w:val="28"/>
          </w:rPr>
          <w:fldChar w:fldCharType="end"/>
        </w:r>
      </w:hyperlink>
    </w:p>
    <w:p w14:paraId="0FED1314" w14:textId="7777777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57" w:history="1">
        <w:r w:rsidR="00BD552D" w:rsidRPr="008D6697">
          <w:rPr>
            <w:rStyle w:val="a7"/>
            <w:rFonts w:ascii="Times New Roman" w:hAnsi="Times New Roman" w:cs="Times New Roman"/>
            <w:noProof/>
            <w:color w:val="auto"/>
            <w:sz w:val="28"/>
            <w:szCs w:val="28"/>
          </w:rPr>
          <w:t>第十一章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合并、分立、增资、减资、解散和清算</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50</w:t>
        </w:r>
      </w:hyperlink>
    </w:p>
    <w:p w14:paraId="15019E8A"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8"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合并、分立、增资和减资</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50</w:t>
        </w:r>
      </w:hyperlink>
    </w:p>
    <w:p w14:paraId="7A2BD76A" w14:textId="77777777" w:rsidR="00BD552D" w:rsidRPr="008D6697" w:rsidRDefault="00394196" w:rsidP="00BD552D">
      <w:pPr>
        <w:pStyle w:val="2"/>
        <w:tabs>
          <w:tab w:val="right" w:leader="dot" w:pos="8834"/>
        </w:tabs>
        <w:rPr>
          <w:rFonts w:ascii="Times New Roman" w:hAnsi="Times New Roman" w:cs="Times New Roman"/>
          <w:noProof/>
          <w:sz w:val="28"/>
          <w:szCs w:val="28"/>
        </w:rPr>
      </w:pPr>
      <w:hyperlink w:anchor="_Toc492473259"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解散和清算</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52</w:t>
        </w:r>
      </w:hyperlink>
    </w:p>
    <w:p w14:paraId="7EF4020D" w14:textId="229AF107" w:rsidR="00BD552D" w:rsidRPr="008D6697" w:rsidRDefault="00394196" w:rsidP="00BD552D">
      <w:pPr>
        <w:pStyle w:val="10"/>
        <w:tabs>
          <w:tab w:val="right" w:leader="dot" w:pos="8834"/>
        </w:tabs>
        <w:rPr>
          <w:rFonts w:ascii="Times New Roman" w:hAnsi="Times New Roman" w:cs="Times New Roman"/>
          <w:noProof/>
          <w:sz w:val="28"/>
          <w:szCs w:val="28"/>
        </w:rPr>
      </w:pPr>
      <w:hyperlink w:anchor="_Toc492473260" w:history="1">
        <w:r w:rsidR="00BD552D" w:rsidRPr="008D6697">
          <w:rPr>
            <w:rStyle w:val="a7"/>
            <w:rFonts w:ascii="Times New Roman" w:hAnsi="Times New Roman" w:cs="Times New Roman"/>
            <w:noProof/>
            <w:color w:val="auto"/>
            <w:sz w:val="28"/>
            <w:szCs w:val="28"/>
          </w:rPr>
          <w:t>第十二章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修改章程</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_Toc492473260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52</w:t>
        </w:r>
        <w:r w:rsidR="00A91FCD" w:rsidRPr="008D6697">
          <w:rPr>
            <w:rFonts w:ascii="Times New Roman" w:hAnsi="Times New Roman" w:cs="Times New Roman"/>
            <w:noProof/>
            <w:webHidden/>
            <w:sz w:val="28"/>
            <w:szCs w:val="28"/>
          </w:rPr>
          <w:fldChar w:fldCharType="end"/>
        </w:r>
      </w:hyperlink>
    </w:p>
    <w:p w14:paraId="71FFB95C" w14:textId="5C9B76E3" w:rsidR="00BD552D" w:rsidRPr="008D6697" w:rsidRDefault="00394196" w:rsidP="00BD552D">
      <w:pPr>
        <w:pStyle w:val="10"/>
        <w:tabs>
          <w:tab w:val="right" w:leader="dot" w:pos="8834"/>
        </w:tabs>
        <w:rPr>
          <w:rFonts w:ascii="Times New Roman" w:hAnsi="Times New Roman" w:cs="Times New Roman"/>
          <w:noProof/>
          <w:szCs w:val="22"/>
        </w:rPr>
      </w:pPr>
      <w:hyperlink w:anchor="_Toc492473261" w:history="1">
        <w:r w:rsidR="00BD552D" w:rsidRPr="008D6697">
          <w:rPr>
            <w:rStyle w:val="a7"/>
            <w:rFonts w:ascii="Times New Roman" w:hAnsi="Times New Roman" w:cs="Times New Roman"/>
            <w:noProof/>
            <w:color w:val="auto"/>
            <w:sz w:val="28"/>
            <w:szCs w:val="28"/>
          </w:rPr>
          <w:t>第十三章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附则</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_Toc492473261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BF4306">
          <w:rPr>
            <w:rFonts w:ascii="Times New Roman" w:hAnsi="Times New Roman" w:cs="Times New Roman"/>
            <w:noProof/>
            <w:webHidden/>
            <w:sz w:val="28"/>
            <w:szCs w:val="28"/>
          </w:rPr>
          <w:t>53</w:t>
        </w:r>
        <w:r w:rsidR="00A91FCD" w:rsidRPr="008D6697">
          <w:rPr>
            <w:rFonts w:ascii="Times New Roman" w:hAnsi="Times New Roman" w:cs="Times New Roman"/>
            <w:noProof/>
            <w:webHidden/>
            <w:sz w:val="28"/>
            <w:szCs w:val="28"/>
          </w:rPr>
          <w:fldChar w:fldCharType="end"/>
        </w:r>
      </w:hyperlink>
    </w:p>
    <w:p w14:paraId="7A76FC60" w14:textId="77777777" w:rsidR="00606285" w:rsidRPr="008D6697" w:rsidRDefault="00A91FCD">
      <w:pPr>
        <w:rPr>
          <w:rFonts w:ascii="Times New Roman" w:hAnsi="Times New Roman" w:cs="Times New Roman"/>
        </w:rPr>
      </w:pPr>
      <w:r w:rsidRPr="008D6697">
        <w:rPr>
          <w:rFonts w:ascii="Times New Roman" w:hAnsi="Times New Roman" w:cs="Times New Roman"/>
          <w:sz w:val="28"/>
          <w:szCs w:val="28"/>
        </w:rPr>
        <w:fldChar w:fldCharType="end"/>
      </w:r>
    </w:p>
    <w:p w14:paraId="41BCD5C0"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04610FBA"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1AA51868"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4AA60C59"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5F347F82"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7C0C7B82"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05EB2FE7"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2A996632"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59F24542"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3E57DE8D"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4C019E70"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75281902" w14:textId="77777777" w:rsidR="00335EE5" w:rsidRPr="008D6697" w:rsidRDefault="00335EE5" w:rsidP="001128D7">
      <w:pPr>
        <w:spacing w:line="560" w:lineRule="exact"/>
        <w:ind w:firstLineChars="200" w:firstLine="560"/>
        <w:rPr>
          <w:rFonts w:ascii="Times New Roman" w:hAnsi="Times New Roman" w:cs="Times New Roman"/>
          <w:sz w:val="28"/>
          <w:szCs w:val="28"/>
        </w:rPr>
      </w:pPr>
    </w:p>
    <w:p w14:paraId="1E545844" w14:textId="77777777" w:rsidR="00606285" w:rsidRPr="008D6697" w:rsidRDefault="00606285" w:rsidP="001E0700">
      <w:pPr>
        <w:pStyle w:val="a3"/>
        <w:rPr>
          <w:rFonts w:ascii="Times New Roman" w:hAnsi="Times New Roman" w:cs="Times New Roman"/>
        </w:rPr>
      </w:pPr>
      <w:bookmarkStart w:id="0" w:name="_Toc492473230"/>
      <w:r w:rsidRPr="008D6697">
        <w:rPr>
          <w:rFonts w:ascii="Times New Roman" w:hAnsi="Times New Roman" w:cs="Times New Roman"/>
        </w:rPr>
        <w:lastRenderedPageBreak/>
        <w:t>第一章</w:t>
      </w:r>
      <w:r w:rsidRPr="008D6697">
        <w:rPr>
          <w:rFonts w:ascii="Times New Roman" w:hAnsi="Times New Roman" w:cs="Times New Roman"/>
        </w:rPr>
        <w:t xml:space="preserve"> </w:t>
      </w:r>
      <w:r w:rsidRPr="008D6697">
        <w:rPr>
          <w:rFonts w:ascii="Times New Roman" w:hAnsi="Times New Roman" w:cs="Times New Roman"/>
        </w:rPr>
        <w:t>总</w:t>
      </w:r>
      <w:r w:rsidR="00335EE5" w:rsidRPr="008D6697">
        <w:rPr>
          <w:rFonts w:ascii="Times New Roman" w:hAnsi="Times New Roman" w:cs="Times New Roman"/>
        </w:rPr>
        <w:t xml:space="preserve"> </w:t>
      </w:r>
      <w:r w:rsidRPr="008D6697">
        <w:rPr>
          <w:rFonts w:ascii="Times New Roman" w:hAnsi="Times New Roman" w:cs="Times New Roman"/>
        </w:rPr>
        <w:t>则</w:t>
      </w:r>
      <w:bookmarkEnd w:id="0"/>
    </w:p>
    <w:p w14:paraId="24CAE9F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为维护公司、股东和债权人的合法权益，规范公司的组织和行为，根据《中华人民共和国公司法》（以下简称《公司法》）、《中华人民共和国证券法》（以下简称《证券法》）和其他有关规定，制订本章程。</w:t>
      </w:r>
    </w:p>
    <w:p w14:paraId="177E8A97"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公司系依照《公司法》和其他有关规定成立的股份有限公司（以下简称</w:t>
      </w:r>
      <w:r w:rsidRPr="008D6697">
        <w:rPr>
          <w:rFonts w:ascii="Times New Roman" w:hAnsi="Times New Roman" w:cs="Times New Roman"/>
          <w:sz w:val="28"/>
          <w:szCs w:val="28"/>
        </w:rPr>
        <w:t>“</w:t>
      </w:r>
      <w:r w:rsidRPr="008D6697">
        <w:rPr>
          <w:rFonts w:ascii="Times New Roman" w:hAnsi="Times New Roman" w:cs="Times New Roman"/>
          <w:sz w:val="28"/>
          <w:szCs w:val="28"/>
        </w:rPr>
        <w:t>公司</w:t>
      </w:r>
      <w:r w:rsidRPr="008D6697">
        <w:rPr>
          <w:rFonts w:ascii="Times New Roman" w:hAnsi="Times New Roman" w:cs="Times New Roman"/>
          <w:sz w:val="28"/>
          <w:szCs w:val="28"/>
        </w:rPr>
        <w:t>”</w:t>
      </w:r>
      <w:r w:rsidRPr="008D6697">
        <w:rPr>
          <w:rFonts w:ascii="Times New Roman" w:hAnsi="Times New Roman" w:cs="Times New Roman"/>
          <w:sz w:val="28"/>
          <w:szCs w:val="28"/>
        </w:rPr>
        <w:t>）。公司经建设部建人（</w:t>
      </w:r>
      <w:r w:rsidRPr="008D6697">
        <w:rPr>
          <w:rFonts w:ascii="Times New Roman" w:hAnsi="Times New Roman" w:cs="Times New Roman"/>
          <w:sz w:val="28"/>
          <w:szCs w:val="28"/>
        </w:rPr>
        <w:t>1996</w:t>
      </w:r>
      <w:r w:rsidRPr="008D6697">
        <w:rPr>
          <w:rFonts w:ascii="Times New Roman" w:hAnsi="Times New Roman" w:cs="Times New Roman"/>
          <w:sz w:val="28"/>
          <w:szCs w:val="28"/>
        </w:rPr>
        <w:t>）</w:t>
      </w:r>
      <w:r w:rsidRPr="008D6697">
        <w:rPr>
          <w:rFonts w:ascii="Times New Roman" w:hAnsi="Times New Roman" w:cs="Times New Roman"/>
          <w:sz w:val="28"/>
          <w:szCs w:val="28"/>
        </w:rPr>
        <w:t>238</w:t>
      </w:r>
      <w:r w:rsidRPr="008D6697">
        <w:rPr>
          <w:rFonts w:ascii="Times New Roman" w:hAnsi="Times New Roman" w:cs="Times New Roman"/>
          <w:sz w:val="28"/>
          <w:szCs w:val="28"/>
        </w:rPr>
        <w:t>号和国家经济体制改革委员会体改生（</w:t>
      </w:r>
      <w:r w:rsidRPr="008D6697">
        <w:rPr>
          <w:rFonts w:ascii="Times New Roman" w:hAnsi="Times New Roman" w:cs="Times New Roman"/>
          <w:sz w:val="28"/>
          <w:szCs w:val="28"/>
        </w:rPr>
        <w:t>1996</w:t>
      </w:r>
      <w:r w:rsidRPr="008D6697">
        <w:rPr>
          <w:rFonts w:ascii="Times New Roman" w:hAnsi="Times New Roman" w:cs="Times New Roman"/>
          <w:sz w:val="28"/>
          <w:szCs w:val="28"/>
        </w:rPr>
        <w:t>）</w:t>
      </w:r>
      <w:r w:rsidRPr="008D6697">
        <w:rPr>
          <w:rFonts w:ascii="Times New Roman" w:hAnsi="Times New Roman" w:cs="Times New Roman"/>
          <w:sz w:val="28"/>
          <w:szCs w:val="28"/>
        </w:rPr>
        <w:t>76</w:t>
      </w:r>
      <w:r w:rsidRPr="008D6697">
        <w:rPr>
          <w:rFonts w:ascii="Times New Roman" w:hAnsi="Times New Roman" w:cs="Times New Roman"/>
          <w:sz w:val="28"/>
          <w:szCs w:val="28"/>
        </w:rPr>
        <w:t>号文批准，以募集方式设立；在国家工商行政管理局注册登记，经北京市工商行政管理局</w:t>
      </w:r>
      <w:bookmarkStart w:id="1" w:name="_GoBack"/>
      <w:bookmarkEnd w:id="1"/>
      <w:r w:rsidRPr="008D6697">
        <w:rPr>
          <w:rFonts w:ascii="Times New Roman" w:hAnsi="Times New Roman" w:cs="Times New Roman"/>
          <w:sz w:val="28"/>
          <w:szCs w:val="28"/>
        </w:rPr>
        <w:t>核准，取得营业执照。营业执照号：</w:t>
      </w:r>
      <w:r w:rsidRPr="008D6697">
        <w:rPr>
          <w:rFonts w:ascii="Times New Roman" w:hAnsi="Times New Roman" w:cs="Times New Roman"/>
          <w:sz w:val="28"/>
          <w:szCs w:val="28"/>
        </w:rPr>
        <w:t>110000009775625</w:t>
      </w:r>
      <w:r w:rsidRPr="008D6697">
        <w:rPr>
          <w:rFonts w:ascii="Times New Roman" w:hAnsi="Times New Roman" w:cs="Times New Roman"/>
          <w:sz w:val="28"/>
          <w:szCs w:val="28"/>
        </w:rPr>
        <w:t>。</w:t>
      </w:r>
    </w:p>
    <w:p w14:paraId="6C977ED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公司于</w:t>
      </w:r>
      <w:r w:rsidRPr="008D6697">
        <w:rPr>
          <w:rFonts w:ascii="Times New Roman" w:hAnsi="Times New Roman" w:cs="Times New Roman"/>
          <w:sz w:val="28"/>
          <w:szCs w:val="28"/>
        </w:rPr>
        <w:t>1996</w:t>
      </w:r>
      <w:r w:rsidRPr="008D6697">
        <w:rPr>
          <w:rFonts w:ascii="Times New Roman" w:hAnsi="Times New Roman" w:cs="Times New Roman"/>
          <w:sz w:val="28"/>
          <w:szCs w:val="28"/>
        </w:rPr>
        <w:t>年</w:t>
      </w:r>
      <w:r w:rsidRPr="008D6697">
        <w:rPr>
          <w:rFonts w:ascii="Times New Roman" w:hAnsi="Times New Roman" w:cs="Times New Roman"/>
          <w:sz w:val="28"/>
          <w:szCs w:val="28"/>
        </w:rPr>
        <w:t>8</w:t>
      </w:r>
      <w:r w:rsidRPr="008D6697">
        <w:rPr>
          <w:rFonts w:ascii="Times New Roman" w:hAnsi="Times New Roman" w:cs="Times New Roman"/>
          <w:sz w:val="28"/>
          <w:szCs w:val="28"/>
        </w:rPr>
        <w:t>月</w:t>
      </w:r>
      <w:r w:rsidRPr="008D6697">
        <w:rPr>
          <w:rFonts w:ascii="Times New Roman" w:hAnsi="Times New Roman" w:cs="Times New Roman"/>
          <w:sz w:val="28"/>
          <w:szCs w:val="28"/>
        </w:rPr>
        <w:t>1</w:t>
      </w:r>
      <w:r w:rsidRPr="008D6697">
        <w:rPr>
          <w:rFonts w:ascii="Times New Roman" w:hAnsi="Times New Roman" w:cs="Times New Roman"/>
          <w:sz w:val="28"/>
          <w:szCs w:val="28"/>
        </w:rPr>
        <w:t>日和</w:t>
      </w:r>
      <w:r w:rsidRPr="008D6697">
        <w:rPr>
          <w:rFonts w:ascii="Times New Roman" w:hAnsi="Times New Roman" w:cs="Times New Roman"/>
          <w:sz w:val="28"/>
          <w:szCs w:val="28"/>
        </w:rPr>
        <w:t>8</w:t>
      </w:r>
      <w:r w:rsidRPr="008D6697">
        <w:rPr>
          <w:rFonts w:ascii="Times New Roman" w:hAnsi="Times New Roman" w:cs="Times New Roman"/>
          <w:sz w:val="28"/>
          <w:szCs w:val="28"/>
        </w:rPr>
        <w:t>月</w:t>
      </w:r>
      <w:r w:rsidRPr="008D6697">
        <w:rPr>
          <w:rFonts w:ascii="Times New Roman" w:hAnsi="Times New Roman" w:cs="Times New Roman"/>
          <w:sz w:val="28"/>
          <w:szCs w:val="28"/>
        </w:rPr>
        <w:t>2</w:t>
      </w:r>
      <w:r w:rsidRPr="008D6697">
        <w:rPr>
          <w:rFonts w:ascii="Times New Roman" w:hAnsi="Times New Roman" w:cs="Times New Roman"/>
          <w:sz w:val="28"/>
          <w:szCs w:val="28"/>
        </w:rPr>
        <w:t>日经中国证监会批准，首次向社会公众发行人民币普通股</w:t>
      </w:r>
      <w:r w:rsidRPr="008D6697">
        <w:rPr>
          <w:rFonts w:ascii="Times New Roman" w:hAnsi="Times New Roman" w:cs="Times New Roman"/>
          <w:sz w:val="28"/>
          <w:szCs w:val="28"/>
        </w:rPr>
        <w:t>1250</w:t>
      </w:r>
      <w:r w:rsidRPr="008D6697">
        <w:rPr>
          <w:rFonts w:ascii="Times New Roman" w:hAnsi="Times New Roman" w:cs="Times New Roman"/>
          <w:sz w:val="28"/>
          <w:szCs w:val="28"/>
        </w:rPr>
        <w:t>万股</w:t>
      </w:r>
      <w:r w:rsidR="00726F65" w:rsidRPr="008D6697">
        <w:rPr>
          <w:rFonts w:ascii="Times New Roman" w:hAnsi="Times New Roman" w:cs="Times New Roman"/>
          <w:sz w:val="28"/>
          <w:szCs w:val="28"/>
        </w:rPr>
        <w:t>，</w:t>
      </w:r>
      <w:r w:rsidRPr="008D6697">
        <w:rPr>
          <w:rFonts w:ascii="Times New Roman" w:hAnsi="Times New Roman" w:cs="Times New Roman"/>
          <w:sz w:val="28"/>
          <w:szCs w:val="28"/>
        </w:rPr>
        <w:t>并于</w:t>
      </w:r>
      <w:r w:rsidRPr="008D6697">
        <w:rPr>
          <w:rFonts w:ascii="Times New Roman" w:hAnsi="Times New Roman" w:cs="Times New Roman"/>
          <w:sz w:val="28"/>
          <w:szCs w:val="28"/>
        </w:rPr>
        <w:t>1996</w:t>
      </w:r>
      <w:r w:rsidRPr="008D6697">
        <w:rPr>
          <w:rFonts w:ascii="Times New Roman" w:hAnsi="Times New Roman" w:cs="Times New Roman"/>
          <w:sz w:val="28"/>
          <w:szCs w:val="28"/>
        </w:rPr>
        <w:t>年</w:t>
      </w:r>
      <w:r w:rsidRPr="008D6697">
        <w:rPr>
          <w:rFonts w:ascii="Times New Roman" w:hAnsi="Times New Roman" w:cs="Times New Roman"/>
          <w:sz w:val="28"/>
          <w:szCs w:val="28"/>
        </w:rPr>
        <w:t>9</w:t>
      </w:r>
      <w:r w:rsidRPr="008D6697">
        <w:rPr>
          <w:rFonts w:ascii="Times New Roman" w:hAnsi="Times New Roman" w:cs="Times New Roman"/>
          <w:sz w:val="28"/>
          <w:szCs w:val="28"/>
        </w:rPr>
        <w:t>月</w:t>
      </w:r>
      <w:r w:rsidRPr="008D6697">
        <w:rPr>
          <w:rFonts w:ascii="Times New Roman" w:hAnsi="Times New Roman" w:cs="Times New Roman"/>
          <w:sz w:val="28"/>
          <w:szCs w:val="28"/>
        </w:rPr>
        <w:t>13</w:t>
      </w:r>
      <w:r w:rsidRPr="008D6697">
        <w:rPr>
          <w:rFonts w:ascii="Times New Roman" w:hAnsi="Times New Roman" w:cs="Times New Roman"/>
          <w:sz w:val="28"/>
          <w:szCs w:val="28"/>
        </w:rPr>
        <w:t>日在深圳证券交易所上市。</w:t>
      </w:r>
    </w:p>
    <w:p w14:paraId="0AEB1DD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公司注册名称</w:t>
      </w:r>
      <w:r w:rsidR="00EF15F2" w:rsidRPr="008D6697">
        <w:rPr>
          <w:rFonts w:ascii="Times New Roman" w:hAnsi="Times New Roman" w:cs="Times New Roman"/>
          <w:sz w:val="28"/>
          <w:szCs w:val="28"/>
        </w:rPr>
        <w:t>：</w:t>
      </w:r>
      <w:r w:rsidRPr="008D6697">
        <w:rPr>
          <w:rFonts w:ascii="Times New Roman" w:hAnsi="Times New Roman" w:cs="Times New Roman"/>
          <w:sz w:val="28"/>
          <w:szCs w:val="28"/>
        </w:rPr>
        <w:t>渤海水业股份有限公司</w:t>
      </w:r>
    </w:p>
    <w:p w14:paraId="78E35E2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英文名称</w:t>
      </w:r>
      <w:r w:rsidR="00EF15F2" w:rsidRPr="008D6697">
        <w:rPr>
          <w:rFonts w:ascii="Times New Roman" w:hAnsi="Times New Roman" w:cs="Times New Roman"/>
          <w:sz w:val="28"/>
          <w:szCs w:val="28"/>
        </w:rPr>
        <w:t>：</w:t>
      </w:r>
      <w:r w:rsidRPr="008D6697">
        <w:rPr>
          <w:rFonts w:ascii="Times New Roman" w:hAnsi="Times New Roman" w:cs="Times New Roman"/>
          <w:sz w:val="28"/>
          <w:szCs w:val="28"/>
        </w:rPr>
        <w:t>BOHAI WATER INDUSTRY CO., LTD.</w:t>
      </w:r>
    </w:p>
    <w:p w14:paraId="459FAA6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公司住所：</w:t>
      </w:r>
      <w:r w:rsidR="001C757A" w:rsidRPr="008D6697">
        <w:rPr>
          <w:rFonts w:ascii="Times New Roman" w:hAnsi="Times New Roman" w:cs="Times New Roman"/>
          <w:sz w:val="28"/>
          <w:szCs w:val="28"/>
        </w:rPr>
        <w:t>北京市顺义区中关村科技园区</w:t>
      </w:r>
      <w:proofErr w:type="gramStart"/>
      <w:r w:rsidR="001C757A" w:rsidRPr="008D6697">
        <w:rPr>
          <w:rFonts w:ascii="Times New Roman" w:hAnsi="Times New Roman" w:cs="Times New Roman"/>
          <w:sz w:val="28"/>
          <w:szCs w:val="28"/>
        </w:rPr>
        <w:t>顺义园</w:t>
      </w:r>
      <w:proofErr w:type="gramEnd"/>
      <w:r w:rsidR="001C757A" w:rsidRPr="008D6697">
        <w:rPr>
          <w:rFonts w:ascii="Times New Roman" w:hAnsi="Times New Roman" w:cs="Times New Roman"/>
          <w:sz w:val="28"/>
          <w:szCs w:val="28"/>
        </w:rPr>
        <w:t>临空二路</w:t>
      </w:r>
      <w:r w:rsidR="001C757A" w:rsidRPr="008D6697">
        <w:rPr>
          <w:rFonts w:ascii="Times New Roman" w:hAnsi="Times New Roman" w:cs="Times New Roman"/>
          <w:sz w:val="28"/>
          <w:szCs w:val="28"/>
        </w:rPr>
        <w:t>1</w:t>
      </w:r>
      <w:r w:rsidR="001C757A" w:rsidRPr="008D6697">
        <w:rPr>
          <w:rFonts w:ascii="Times New Roman" w:hAnsi="Times New Roman" w:cs="Times New Roman"/>
          <w:sz w:val="28"/>
          <w:szCs w:val="28"/>
        </w:rPr>
        <w:t>号</w:t>
      </w:r>
      <w:r w:rsidRPr="008D6697">
        <w:rPr>
          <w:rFonts w:ascii="Times New Roman" w:hAnsi="Times New Roman" w:cs="Times New Roman"/>
          <w:sz w:val="28"/>
          <w:szCs w:val="28"/>
        </w:rPr>
        <w:t>，邮政编码：</w:t>
      </w:r>
      <w:r w:rsidRPr="008D6697">
        <w:rPr>
          <w:rFonts w:ascii="Times New Roman" w:hAnsi="Times New Roman" w:cs="Times New Roman"/>
          <w:sz w:val="28"/>
          <w:szCs w:val="28"/>
        </w:rPr>
        <w:t>100031</w:t>
      </w:r>
      <w:r w:rsidRPr="008D6697">
        <w:rPr>
          <w:rFonts w:ascii="Times New Roman" w:hAnsi="Times New Roman" w:cs="Times New Roman"/>
          <w:sz w:val="28"/>
          <w:szCs w:val="28"/>
        </w:rPr>
        <w:t>。</w:t>
      </w:r>
    </w:p>
    <w:p w14:paraId="1958054F" w14:textId="77777777" w:rsidR="00606285" w:rsidRPr="008D6697" w:rsidRDefault="00606285" w:rsidP="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公司注册资本为人民币</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万元。</w:t>
      </w:r>
    </w:p>
    <w:p w14:paraId="60D078C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公司为永久存续的股份有限公司。</w:t>
      </w:r>
    </w:p>
    <w:p w14:paraId="38B60BF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第八条</w:t>
      </w:r>
      <w:r w:rsidRPr="008D6697">
        <w:rPr>
          <w:rFonts w:ascii="Times New Roman" w:hAnsi="Times New Roman" w:cs="Times New Roman"/>
          <w:sz w:val="28"/>
          <w:szCs w:val="28"/>
        </w:rPr>
        <w:t xml:space="preserve"> </w:t>
      </w:r>
      <w:r w:rsidR="00781D6F" w:rsidRPr="008D6697">
        <w:rPr>
          <w:rFonts w:ascii="Times New Roman" w:hAnsi="Times New Roman" w:cs="Times New Roman"/>
          <w:sz w:val="28"/>
          <w:szCs w:val="28"/>
        </w:rPr>
        <w:t>董事长或总经理为公司的法定代表人，由公司董事会确定</w:t>
      </w:r>
      <w:r w:rsidRPr="008D6697">
        <w:rPr>
          <w:rFonts w:ascii="Times New Roman" w:hAnsi="Times New Roman" w:cs="Times New Roman"/>
          <w:sz w:val="28"/>
          <w:szCs w:val="28"/>
        </w:rPr>
        <w:t>。</w:t>
      </w:r>
    </w:p>
    <w:p w14:paraId="3AF4BF0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公司全部资产分为等额股份，股东以其认购的股份为限对公司承担责任，公司以其全部资产对公司的债务承担责任。</w:t>
      </w:r>
    </w:p>
    <w:p w14:paraId="5A50EB92" w14:textId="77777777"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本公司章程自生效之日起，即成为规范公司的组织与行为、公司与股东、股东与股东之间权利义务关系的具有法律约束力的文件，对公司、股东、</w:t>
      </w:r>
      <w:r w:rsidR="00234247" w:rsidRPr="008D6697">
        <w:rPr>
          <w:rFonts w:ascii="Times New Roman" w:hAnsi="Times New Roman" w:cs="Times New Roman"/>
          <w:sz w:val="28"/>
          <w:szCs w:val="28"/>
        </w:rPr>
        <w:t>党委成员、</w:t>
      </w:r>
      <w:r w:rsidRPr="008D6697">
        <w:rPr>
          <w:rFonts w:ascii="Times New Roman" w:hAnsi="Times New Roman" w:cs="Times New Roman"/>
          <w:sz w:val="28"/>
          <w:szCs w:val="28"/>
        </w:rPr>
        <w:t>董事、监事、高级管理人员具有法律约束力的文</w:t>
      </w:r>
      <w:r w:rsidRPr="008D6697">
        <w:rPr>
          <w:rFonts w:ascii="Times New Roman" w:hAnsi="Times New Roman" w:cs="Times New Roman"/>
          <w:sz w:val="28"/>
          <w:szCs w:val="28"/>
        </w:rPr>
        <w:lastRenderedPageBreak/>
        <w:t>件。依据本章程，股东可以起诉股东，股东可以起诉公司董事、监事、经理和其他高级管理人员，股东可以起诉公司，公司可以起诉股东、董事、监事、经理和其他高级管理人员。</w:t>
      </w:r>
    </w:p>
    <w:p w14:paraId="6D6A2830" w14:textId="30084BB8"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第十一条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本章程所称其他高级管理人员是指公司的副经理、董事会秘书、</w:t>
      </w:r>
      <w:r w:rsidRPr="00673F56">
        <w:rPr>
          <w:rFonts w:ascii="Times New Roman" w:hAnsi="Times New Roman" w:cs="Times New Roman"/>
          <w:sz w:val="28"/>
          <w:szCs w:val="28"/>
        </w:rPr>
        <w:t>财务</w:t>
      </w:r>
      <w:r w:rsidRPr="00673F56">
        <w:rPr>
          <w:rFonts w:ascii="Times New Roman" w:hAnsi="Times New Roman" w:cs="Times New Roman" w:hint="eastAsia"/>
          <w:sz w:val="28"/>
          <w:szCs w:val="28"/>
        </w:rPr>
        <w:t>总监</w:t>
      </w:r>
      <w:r w:rsidR="003434C5">
        <w:rPr>
          <w:rFonts w:ascii="Times New Roman" w:hAnsi="Times New Roman" w:cs="Times New Roman" w:hint="eastAsia"/>
          <w:sz w:val="28"/>
          <w:szCs w:val="28"/>
        </w:rPr>
        <w:t>（财务</w:t>
      </w:r>
      <w:r w:rsidR="003434C5" w:rsidRPr="00673F56">
        <w:rPr>
          <w:rFonts w:ascii="Times New Roman" w:hAnsi="Times New Roman" w:cs="Times New Roman" w:hint="eastAsia"/>
          <w:sz w:val="28"/>
          <w:szCs w:val="28"/>
        </w:rPr>
        <w:t>负责人</w:t>
      </w:r>
      <w:r w:rsidR="003434C5">
        <w:rPr>
          <w:rFonts w:ascii="Times New Roman" w:hAnsi="Times New Roman" w:cs="Times New Roman" w:hint="eastAsia"/>
          <w:sz w:val="28"/>
          <w:szCs w:val="28"/>
        </w:rPr>
        <w:t>）、总法律顾问</w:t>
      </w:r>
      <w:r w:rsidRPr="008D6697">
        <w:rPr>
          <w:rFonts w:ascii="Times New Roman" w:hAnsi="Times New Roman" w:cs="Times New Roman"/>
          <w:sz w:val="28"/>
          <w:szCs w:val="28"/>
        </w:rPr>
        <w:t>。</w:t>
      </w:r>
    </w:p>
    <w:p w14:paraId="1C94A5B6" w14:textId="77777777" w:rsidR="00D10B5B" w:rsidRPr="008D6697" w:rsidRDefault="00D10B5B" w:rsidP="00587911">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第十二条</w:t>
      </w:r>
      <w:r w:rsidR="003479DE">
        <w:rPr>
          <w:rFonts w:ascii="Times New Roman" w:hAnsi="Times New Roman" w:cs="Times New Roman" w:hint="eastAsia"/>
          <w:sz w:val="28"/>
          <w:szCs w:val="28"/>
        </w:rPr>
        <w:t xml:space="preserve"> </w:t>
      </w:r>
      <w:r w:rsidRPr="008D6697">
        <w:rPr>
          <w:rFonts w:ascii="Times New Roman" w:hAnsi="Times New Roman" w:cs="Times New Roman"/>
          <w:sz w:val="28"/>
          <w:szCs w:val="28"/>
        </w:rPr>
        <w:t>根据《中国共产党章程》规定，设立中国共产党的组织，开展党的活动</w:t>
      </w:r>
      <w:r w:rsidR="00234247" w:rsidRPr="008D6697">
        <w:rPr>
          <w:rFonts w:ascii="Times New Roman" w:hAnsi="Times New Roman" w:cs="Times New Roman"/>
          <w:sz w:val="28"/>
          <w:szCs w:val="28"/>
        </w:rPr>
        <w:t>，建立党的工作机构，配齐配强党务工作人员，保证党组织的工作经费</w:t>
      </w:r>
      <w:r w:rsidRPr="008D6697">
        <w:rPr>
          <w:rFonts w:ascii="Times New Roman" w:hAnsi="Times New Roman" w:cs="Times New Roman"/>
          <w:sz w:val="28"/>
          <w:szCs w:val="28"/>
        </w:rPr>
        <w:t>。</w:t>
      </w:r>
    </w:p>
    <w:p w14:paraId="0DA5FCBB" w14:textId="77777777" w:rsidR="00606285" w:rsidRPr="008D6697" w:rsidRDefault="00606285" w:rsidP="00A9492A">
      <w:pPr>
        <w:spacing w:line="560" w:lineRule="exact"/>
        <w:ind w:firstLine="200"/>
        <w:rPr>
          <w:rFonts w:ascii="Times New Roman" w:hAnsi="Times New Roman" w:cs="Times New Roman"/>
          <w:sz w:val="28"/>
          <w:szCs w:val="28"/>
        </w:rPr>
      </w:pPr>
    </w:p>
    <w:p w14:paraId="33DD3B98" w14:textId="77777777" w:rsidR="00606285" w:rsidRPr="008D6697" w:rsidRDefault="00606285" w:rsidP="001E0700">
      <w:pPr>
        <w:pStyle w:val="a3"/>
        <w:rPr>
          <w:rFonts w:ascii="Times New Roman" w:hAnsi="Times New Roman" w:cs="Times New Roman"/>
        </w:rPr>
      </w:pPr>
      <w:bookmarkStart w:id="2" w:name="_Toc492473231"/>
      <w:r w:rsidRPr="008D6697">
        <w:rPr>
          <w:rFonts w:ascii="Times New Roman" w:hAnsi="Times New Roman" w:cs="Times New Roman"/>
        </w:rPr>
        <w:t>第二章</w:t>
      </w:r>
      <w:r w:rsidRPr="008D6697">
        <w:rPr>
          <w:rFonts w:ascii="Times New Roman" w:hAnsi="Times New Roman" w:cs="Times New Roman"/>
        </w:rPr>
        <w:t xml:space="preserve"> </w:t>
      </w:r>
      <w:r w:rsidRPr="008D6697">
        <w:rPr>
          <w:rFonts w:ascii="Times New Roman" w:hAnsi="Times New Roman" w:cs="Times New Roman"/>
        </w:rPr>
        <w:t>经营宗旨和范围</w:t>
      </w:r>
      <w:bookmarkEnd w:id="2"/>
      <w:r w:rsidRPr="008D6697">
        <w:rPr>
          <w:rFonts w:ascii="Times New Roman" w:hAnsi="Times New Roman" w:cs="Times New Roman"/>
        </w:rPr>
        <w:t xml:space="preserve"> </w:t>
      </w:r>
    </w:p>
    <w:p w14:paraId="49440FC2" w14:textId="77777777" w:rsidR="00606285" w:rsidRPr="008D6697" w:rsidRDefault="00606285" w:rsidP="001128D7">
      <w:pPr>
        <w:spacing w:line="500" w:lineRule="exact"/>
        <w:ind w:firstLineChars="200" w:firstLine="560"/>
        <w:rPr>
          <w:rFonts w:ascii="Times New Roman" w:hAnsi="Times New Roman" w:cs="Times New Roman"/>
          <w:sz w:val="24"/>
          <w:szCs w:val="24"/>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公司的经营宗旨：遵守国家法律、法规，自主经营，努力提高经营业绩，不断增强公司的经济实力和竞争能力，使全体股东获得满意的投资回报，股份公司得到稳定而快速的发展。</w:t>
      </w:r>
    </w:p>
    <w:p w14:paraId="531D61A3" w14:textId="77777777" w:rsidR="00606285" w:rsidRPr="008D6697" w:rsidRDefault="00606285" w:rsidP="001128D7">
      <w:pPr>
        <w:spacing w:line="54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依法登记，公司的经营范围：工程设计；施工总承包、专业承包、劳务分包。城乡公用基础设施、水土环境治理及环保项目、供水、污水治理及再生水利用的投资；投资咨询；投资管理；技术开发；技术咨询；技术服务；技术推广；企业管理。</w:t>
      </w:r>
    </w:p>
    <w:p w14:paraId="29379417" w14:textId="77777777" w:rsidR="00606285" w:rsidRPr="008D6697" w:rsidRDefault="00606285" w:rsidP="001128D7">
      <w:pPr>
        <w:spacing w:line="560" w:lineRule="exact"/>
        <w:ind w:firstLineChars="200" w:firstLine="560"/>
        <w:rPr>
          <w:rFonts w:ascii="Times New Roman" w:hAnsi="Times New Roman" w:cs="Times New Roman"/>
          <w:sz w:val="28"/>
          <w:szCs w:val="28"/>
        </w:rPr>
      </w:pPr>
    </w:p>
    <w:p w14:paraId="54390315" w14:textId="77777777" w:rsidR="00606285" w:rsidRPr="008D6697" w:rsidRDefault="00606285" w:rsidP="001E0700">
      <w:pPr>
        <w:pStyle w:val="a3"/>
        <w:rPr>
          <w:rFonts w:ascii="Times New Roman" w:hAnsi="Times New Roman" w:cs="Times New Roman"/>
        </w:rPr>
      </w:pPr>
      <w:bookmarkStart w:id="3" w:name="_Toc492473232"/>
      <w:r w:rsidRPr="008D6697">
        <w:rPr>
          <w:rFonts w:ascii="Times New Roman" w:hAnsi="Times New Roman" w:cs="Times New Roman"/>
        </w:rPr>
        <w:t>第三章</w:t>
      </w:r>
      <w:r w:rsidRPr="008D6697">
        <w:rPr>
          <w:rFonts w:ascii="Times New Roman" w:hAnsi="Times New Roman" w:cs="Times New Roman"/>
        </w:rPr>
        <w:t xml:space="preserve"> </w:t>
      </w:r>
      <w:r w:rsidRPr="008D6697">
        <w:rPr>
          <w:rFonts w:ascii="Times New Roman" w:hAnsi="Times New Roman" w:cs="Times New Roman"/>
        </w:rPr>
        <w:t>股</w:t>
      </w:r>
      <w:r w:rsidRPr="008D6697">
        <w:rPr>
          <w:rFonts w:ascii="Times New Roman" w:hAnsi="Times New Roman" w:cs="Times New Roman"/>
        </w:rPr>
        <w:t xml:space="preserve"> </w:t>
      </w:r>
      <w:r w:rsidRPr="008D6697">
        <w:rPr>
          <w:rFonts w:ascii="Times New Roman" w:hAnsi="Times New Roman" w:cs="Times New Roman"/>
        </w:rPr>
        <w:t>份</w:t>
      </w:r>
      <w:bookmarkEnd w:id="3"/>
      <w:r w:rsidRPr="008D6697">
        <w:rPr>
          <w:rFonts w:ascii="Times New Roman" w:hAnsi="Times New Roman" w:cs="Times New Roman"/>
        </w:rPr>
        <w:t xml:space="preserve"> </w:t>
      </w:r>
    </w:p>
    <w:p w14:paraId="2A381678" w14:textId="77777777" w:rsidR="00606285" w:rsidRPr="008D6697" w:rsidRDefault="00606285" w:rsidP="001E0700">
      <w:pPr>
        <w:pStyle w:val="a4"/>
        <w:rPr>
          <w:rFonts w:ascii="Times New Roman" w:hAnsi="Times New Roman" w:cs="Times New Roman"/>
        </w:rPr>
      </w:pPr>
      <w:bookmarkStart w:id="4" w:name="_Toc492473233"/>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股份发行</w:t>
      </w:r>
      <w:bookmarkEnd w:id="4"/>
      <w:r w:rsidRPr="008D6697">
        <w:rPr>
          <w:rFonts w:ascii="Times New Roman" w:hAnsi="Times New Roman" w:cs="Times New Roman"/>
        </w:rPr>
        <w:t xml:space="preserve"> </w:t>
      </w:r>
    </w:p>
    <w:p w14:paraId="44C2CB44"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公司的股份采取股票的形式。</w:t>
      </w:r>
    </w:p>
    <w:p w14:paraId="7FFCC917" w14:textId="136E1765"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公司股份的发行，实行公开、公平、公正的原则，同种类的每一股份应当具有同等权利。同次发行的同种类股票，每股的发行条件</w:t>
      </w:r>
      <w:r w:rsidRPr="008D6697">
        <w:rPr>
          <w:rFonts w:ascii="Times New Roman" w:hAnsi="Times New Roman" w:cs="Times New Roman"/>
          <w:sz w:val="28"/>
          <w:szCs w:val="28"/>
        </w:rPr>
        <w:lastRenderedPageBreak/>
        <w:t>和价格应当相同；任何单位或者个人所认购的股份，每股应当支付相同价额。</w:t>
      </w:r>
    </w:p>
    <w:p w14:paraId="1FBB6BF2"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公司发行的股票，以人民币标明面值。</w:t>
      </w:r>
    </w:p>
    <w:p w14:paraId="7428EEAA"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公司发行的股份，在中国证券登记结算有限责任公司深圳分公司集中存管。</w:t>
      </w:r>
    </w:p>
    <w:p w14:paraId="6158E219"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公司首次经批准发行的普通股总数为</w:t>
      </w:r>
      <w:r w:rsidRPr="008D6697">
        <w:rPr>
          <w:rFonts w:ascii="Times New Roman" w:hAnsi="Times New Roman" w:cs="Times New Roman"/>
          <w:sz w:val="28"/>
          <w:szCs w:val="28"/>
        </w:rPr>
        <w:t>5000</w:t>
      </w:r>
      <w:r w:rsidRPr="008D6697">
        <w:rPr>
          <w:rFonts w:ascii="Times New Roman" w:hAnsi="Times New Roman" w:cs="Times New Roman"/>
          <w:sz w:val="28"/>
          <w:szCs w:val="28"/>
        </w:rPr>
        <w:t>万股，发起人为：中联实业股份有限公司以资产认购</w:t>
      </w:r>
      <w:r w:rsidRPr="008D6697">
        <w:rPr>
          <w:rFonts w:ascii="Times New Roman" w:hAnsi="Times New Roman" w:cs="Times New Roman"/>
          <w:sz w:val="28"/>
          <w:szCs w:val="28"/>
        </w:rPr>
        <w:t>3600</w:t>
      </w:r>
      <w:r w:rsidRPr="008D6697">
        <w:rPr>
          <w:rFonts w:ascii="Times New Roman" w:hAnsi="Times New Roman" w:cs="Times New Roman"/>
          <w:sz w:val="28"/>
          <w:szCs w:val="28"/>
        </w:rPr>
        <w:t>万股、中</w:t>
      </w:r>
      <w:proofErr w:type="gramStart"/>
      <w:r w:rsidRPr="008D6697">
        <w:rPr>
          <w:rFonts w:ascii="Times New Roman" w:hAnsi="Times New Roman" w:cs="Times New Roman"/>
          <w:sz w:val="28"/>
          <w:szCs w:val="28"/>
        </w:rPr>
        <w:t>恒企业</w:t>
      </w:r>
      <w:proofErr w:type="gramEnd"/>
      <w:r w:rsidRPr="008D6697">
        <w:rPr>
          <w:rFonts w:ascii="Times New Roman" w:hAnsi="Times New Roman" w:cs="Times New Roman"/>
          <w:sz w:val="28"/>
          <w:szCs w:val="28"/>
        </w:rPr>
        <w:t>发展公司以现金认购</w:t>
      </w:r>
      <w:r w:rsidRPr="008D6697">
        <w:rPr>
          <w:rFonts w:ascii="Times New Roman" w:hAnsi="Times New Roman" w:cs="Times New Roman"/>
          <w:sz w:val="28"/>
          <w:szCs w:val="28"/>
        </w:rPr>
        <w:t>75</w:t>
      </w:r>
      <w:r w:rsidRPr="008D6697">
        <w:rPr>
          <w:rFonts w:ascii="Times New Roman" w:hAnsi="Times New Roman" w:cs="Times New Roman"/>
          <w:sz w:val="28"/>
          <w:szCs w:val="28"/>
        </w:rPr>
        <w:t>万股、中国建筑材料建设工业总公司以现金认购</w:t>
      </w:r>
      <w:r w:rsidRPr="008D6697">
        <w:rPr>
          <w:rFonts w:ascii="Times New Roman" w:hAnsi="Times New Roman" w:cs="Times New Roman"/>
          <w:sz w:val="28"/>
          <w:szCs w:val="28"/>
        </w:rPr>
        <w:t>30</w:t>
      </w:r>
      <w:r w:rsidRPr="008D6697">
        <w:rPr>
          <w:rFonts w:ascii="Times New Roman" w:hAnsi="Times New Roman" w:cs="Times New Roman"/>
          <w:sz w:val="28"/>
          <w:szCs w:val="28"/>
        </w:rPr>
        <w:t>万股、中国对外建设总公司以现金认购</w:t>
      </w:r>
      <w:r w:rsidRPr="008D6697">
        <w:rPr>
          <w:rFonts w:ascii="Times New Roman" w:hAnsi="Times New Roman" w:cs="Times New Roman"/>
          <w:sz w:val="28"/>
          <w:szCs w:val="28"/>
        </w:rPr>
        <w:t>30</w:t>
      </w:r>
      <w:r w:rsidRPr="008D6697">
        <w:rPr>
          <w:rFonts w:ascii="Times New Roman" w:hAnsi="Times New Roman" w:cs="Times New Roman"/>
          <w:sz w:val="28"/>
          <w:szCs w:val="28"/>
        </w:rPr>
        <w:t>万股、中国建筑机械总公司以现金认购</w:t>
      </w:r>
      <w:r w:rsidRPr="008D6697">
        <w:rPr>
          <w:rFonts w:ascii="Times New Roman" w:hAnsi="Times New Roman" w:cs="Times New Roman"/>
          <w:sz w:val="28"/>
          <w:szCs w:val="28"/>
        </w:rPr>
        <w:t>15</w:t>
      </w:r>
      <w:r w:rsidRPr="008D6697">
        <w:rPr>
          <w:rFonts w:ascii="Times New Roman" w:hAnsi="Times New Roman" w:cs="Times New Roman"/>
          <w:sz w:val="28"/>
          <w:szCs w:val="28"/>
        </w:rPr>
        <w:t>万股，共</w:t>
      </w:r>
      <w:r w:rsidRPr="008D6697">
        <w:rPr>
          <w:rFonts w:ascii="Times New Roman" w:hAnsi="Times New Roman" w:cs="Times New Roman"/>
          <w:sz w:val="28"/>
          <w:szCs w:val="28"/>
        </w:rPr>
        <w:t>3750</w:t>
      </w:r>
      <w:r w:rsidRPr="008D6697">
        <w:rPr>
          <w:rFonts w:ascii="Times New Roman" w:hAnsi="Times New Roman" w:cs="Times New Roman"/>
          <w:sz w:val="28"/>
          <w:szCs w:val="28"/>
        </w:rPr>
        <w:t>万股，占公司可发行普通股总数的</w:t>
      </w:r>
      <w:r w:rsidRPr="008D6697">
        <w:rPr>
          <w:rFonts w:ascii="Times New Roman" w:hAnsi="Times New Roman" w:cs="Times New Roman"/>
          <w:sz w:val="28"/>
          <w:szCs w:val="28"/>
        </w:rPr>
        <w:t>75%</w:t>
      </w:r>
      <w:r w:rsidRPr="008D6697">
        <w:rPr>
          <w:rFonts w:ascii="Times New Roman" w:hAnsi="Times New Roman" w:cs="Times New Roman"/>
          <w:sz w:val="28"/>
          <w:szCs w:val="28"/>
        </w:rPr>
        <w:t>。</w:t>
      </w:r>
    </w:p>
    <w:p w14:paraId="29E6BA1E" w14:textId="01843E0F" w:rsidR="00606285" w:rsidRPr="008D6697" w:rsidRDefault="00606285" w:rsidP="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二十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公司股份总数为</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万股，公司的股本结构为：普通股</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万股。</w:t>
      </w:r>
    </w:p>
    <w:p w14:paraId="137ECCFE" w14:textId="77777777"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公司或公司的子公司（包括公司的附属企业）不以赠与、垫资、担保、补偿或贷款等形式，对购买或者拟购买公司股份的人提供任何资助。</w:t>
      </w:r>
    </w:p>
    <w:p w14:paraId="028AF9AE" w14:textId="77777777" w:rsidR="00606285" w:rsidRPr="008D6697" w:rsidRDefault="00606285" w:rsidP="001E0700">
      <w:pPr>
        <w:pStyle w:val="a4"/>
        <w:rPr>
          <w:rFonts w:ascii="Times New Roman" w:hAnsi="Times New Roman" w:cs="Times New Roman"/>
        </w:rPr>
      </w:pPr>
      <w:bookmarkStart w:id="5" w:name="_Toc492473234"/>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股份增减和回购</w:t>
      </w:r>
      <w:bookmarkEnd w:id="5"/>
    </w:p>
    <w:p w14:paraId="28992DAD" w14:textId="77777777"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公司根据经营和发展的需要，依照法律、法规的规定，经股东大会分别</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决议，可以采用下列方式增加资本：</w:t>
      </w:r>
    </w:p>
    <w:p w14:paraId="177A18C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（一）公开发行股份；</w:t>
      </w:r>
    </w:p>
    <w:p w14:paraId="4216178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（二）非公开发行股份；</w:t>
      </w:r>
    </w:p>
    <w:p w14:paraId="6490C86A"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（三）向现有股东派送红股；</w:t>
      </w:r>
    </w:p>
    <w:p w14:paraId="216583D2"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（四）以公积金转增股本；</w:t>
      </w:r>
    </w:p>
    <w:p w14:paraId="4E7EC5B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（五）法律、行政法规规定以及中国证监会批准的其他方式。</w:t>
      </w:r>
    </w:p>
    <w:p w14:paraId="7072C5D4" w14:textId="77777777"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公司可以减少注册资本。公司减少注册资本，应当按照</w:t>
      </w:r>
      <w:r w:rsidRPr="008D6697">
        <w:rPr>
          <w:rFonts w:ascii="Times New Roman" w:hAnsi="Times New Roman" w:cs="Times New Roman"/>
          <w:sz w:val="28"/>
          <w:szCs w:val="28"/>
        </w:rPr>
        <w:lastRenderedPageBreak/>
        <w:t>《公司法》以及其他有关规定和本章程规定的程序办理。</w:t>
      </w:r>
    </w:p>
    <w:p w14:paraId="7E1C4E7F"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第二十四条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公司在下列情况下，可以依照法律、行政法规、部门规章和本章程的规定，收购本公司的股份：</w:t>
      </w:r>
    </w:p>
    <w:p w14:paraId="1EFC6157"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（一）减少公司注册资本；</w:t>
      </w:r>
    </w:p>
    <w:p w14:paraId="532EFC2E"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（二）与持有本公司股份的其他公司合并；</w:t>
      </w:r>
    </w:p>
    <w:p w14:paraId="4C8D45AE"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（三）将股份用于员工持股计划或者股权激励；</w:t>
      </w:r>
    </w:p>
    <w:p w14:paraId="62B6FD4D"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（四）股东因对股东大会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的公司合并、分立决议持异议，要求公司收购其股份的；</w:t>
      </w:r>
    </w:p>
    <w:p w14:paraId="21204BB1" w14:textId="33A31DB5"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（五）将股份用于转换上市公司发行的可转换为股票的公司债券；</w:t>
      </w:r>
    </w:p>
    <w:p w14:paraId="6F047B2C"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（六）公司为维护公司价值及股东权益所必需。</w:t>
      </w:r>
    </w:p>
    <w:p w14:paraId="19F637D4" w14:textId="77777777"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除上述情形外，公司不进行买卖本公司股份的活动。</w:t>
      </w:r>
    </w:p>
    <w:p w14:paraId="1ED4E6A6" w14:textId="2F92295A" w:rsidR="00606285"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公司收购本公司股份，可以</w:t>
      </w:r>
      <w:r w:rsidR="00226FB5">
        <w:rPr>
          <w:rFonts w:ascii="Times New Roman" w:hAnsi="Times New Roman" w:cs="Times New Roman"/>
          <w:sz w:val="28"/>
          <w:szCs w:val="28"/>
        </w:rPr>
        <w:t>通过公开的集中交易方式，或者法律、行政法规和中国证监会认可的其他方式进行。</w:t>
      </w:r>
    </w:p>
    <w:p w14:paraId="68A1375C" w14:textId="77777777" w:rsidR="0076307E" w:rsidRPr="008D6697" w:rsidRDefault="00606285"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0076307E" w:rsidRPr="008D6697">
        <w:rPr>
          <w:rFonts w:ascii="Times New Roman" w:hAnsi="Times New Roman" w:cs="Times New Roman"/>
          <w:sz w:val="28"/>
          <w:szCs w:val="28"/>
        </w:rPr>
        <w:t xml:space="preserve"> </w:t>
      </w:r>
      <w:r w:rsidR="0076307E" w:rsidRPr="008D6697">
        <w:rPr>
          <w:rFonts w:ascii="Times New Roman" w:hAnsi="Times New Roman" w:cs="Times New Roman"/>
          <w:sz w:val="28"/>
          <w:szCs w:val="28"/>
        </w:rPr>
        <w:t>公司因本章程第二十四条第（一）项、第（二）项规定的情形收购公司股份的，应当经股东大会决议。公司因本章程第二十四条第（三）项、第（五）项、第（六）项规定的情形收购本公司股份的，应当经三分之二以上董事出席的董事会会议决议。</w:t>
      </w:r>
    </w:p>
    <w:p w14:paraId="0BD5A216" w14:textId="77777777" w:rsidR="0076307E" w:rsidRPr="008D6697" w:rsidRDefault="0076307E"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公司依照本章程第二十四条规定收购本公司股份后，属于第（一）项情形的，应当自收购之日起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日内注销；属于第（二）项、第（四）项情形的，应当在</w:t>
      </w:r>
      <w:r w:rsidRPr="008D6697">
        <w:rPr>
          <w:rFonts w:ascii="Times New Roman" w:hAnsi="Times New Roman" w:cs="Times New Roman"/>
          <w:sz w:val="28"/>
          <w:szCs w:val="28"/>
        </w:rPr>
        <w:t>6</w:t>
      </w:r>
      <w:r w:rsidRPr="008D6697">
        <w:rPr>
          <w:rFonts w:ascii="Times New Roman" w:hAnsi="Times New Roman" w:cs="Times New Roman"/>
          <w:sz w:val="28"/>
          <w:szCs w:val="28"/>
        </w:rPr>
        <w:t>个月内转让或者注销；属于第（三）项、第（五）项、第（六）项情形的，公司合计持有的本公司股份数不得超过本公司已发行股份总额的</w:t>
      </w:r>
      <w:r w:rsidRPr="008D6697">
        <w:rPr>
          <w:rFonts w:ascii="Times New Roman" w:hAnsi="Times New Roman" w:cs="Times New Roman"/>
          <w:sz w:val="28"/>
          <w:szCs w:val="28"/>
        </w:rPr>
        <w:t>10%</w:t>
      </w:r>
      <w:r w:rsidRPr="008D6697">
        <w:rPr>
          <w:rFonts w:ascii="Times New Roman" w:hAnsi="Times New Roman" w:cs="Times New Roman"/>
          <w:sz w:val="28"/>
          <w:szCs w:val="28"/>
        </w:rPr>
        <w:t>，并应当在</w:t>
      </w:r>
      <w:r w:rsidRPr="008D6697">
        <w:rPr>
          <w:rFonts w:ascii="Times New Roman" w:hAnsi="Times New Roman" w:cs="Times New Roman"/>
          <w:sz w:val="28"/>
          <w:szCs w:val="28"/>
        </w:rPr>
        <w:t>3</w:t>
      </w:r>
      <w:r w:rsidRPr="008D6697">
        <w:rPr>
          <w:rFonts w:ascii="Times New Roman" w:hAnsi="Times New Roman" w:cs="Times New Roman"/>
          <w:sz w:val="28"/>
          <w:szCs w:val="28"/>
        </w:rPr>
        <w:t>年内转让或者注销。</w:t>
      </w:r>
    </w:p>
    <w:p w14:paraId="1DB7DB6B" w14:textId="0DEAA5BE" w:rsidR="00606285" w:rsidRPr="008D6697" w:rsidRDefault="0076307E"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公司收购本公司股份的，应当依照《中华人民共和国证券法》的规定履行信息披露义务。公司因本章程第二十四条第（三）项、第（五）项、</w:t>
      </w:r>
      <w:r w:rsidRPr="008D6697">
        <w:rPr>
          <w:rFonts w:ascii="Times New Roman" w:hAnsi="Times New Roman" w:cs="Times New Roman"/>
          <w:sz w:val="28"/>
          <w:szCs w:val="28"/>
        </w:rPr>
        <w:lastRenderedPageBreak/>
        <w:t>第（六）项规定的情形收购本公司股份的，应当通过公开的集中交易方式进行。</w:t>
      </w:r>
    </w:p>
    <w:p w14:paraId="31695EE8" w14:textId="77777777" w:rsidR="00606285" w:rsidRPr="008D6697" w:rsidRDefault="00606285" w:rsidP="001E0700">
      <w:pPr>
        <w:pStyle w:val="a4"/>
        <w:rPr>
          <w:rFonts w:ascii="Times New Roman" w:hAnsi="Times New Roman" w:cs="Times New Roman"/>
        </w:rPr>
      </w:pPr>
      <w:bookmarkStart w:id="6" w:name="_Toc492473235"/>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股份转让</w:t>
      </w:r>
      <w:bookmarkEnd w:id="6"/>
    </w:p>
    <w:p w14:paraId="326AA54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公司的股份可以依法转让。</w:t>
      </w:r>
    </w:p>
    <w:p w14:paraId="40526037"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公司不接受本公司的股票作为质押权的标的。</w:t>
      </w:r>
    </w:p>
    <w:p w14:paraId="3342014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发起人持有的本公司股份，自公司成立之日起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年内不得转让。公司公开发行股份前已发行的股份，自公司股票在证券交易所上市交易之日起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w:t>
      </w:r>
    </w:p>
    <w:p w14:paraId="063734A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公司董事、监事、高级管理人员应当向公司申报所持有的本公司的股份及其变动情况，在任职期间每年转让的股份不得超过其所持有本公司股份总数的</w:t>
      </w:r>
      <w:r w:rsidRPr="008D6697">
        <w:rPr>
          <w:rFonts w:ascii="Times New Roman" w:hAnsi="Times New Roman" w:cs="Times New Roman"/>
          <w:sz w:val="28"/>
          <w:szCs w:val="28"/>
        </w:rPr>
        <w:t>25%</w:t>
      </w:r>
      <w:r w:rsidRPr="008D6697">
        <w:rPr>
          <w:rFonts w:ascii="Times New Roman" w:hAnsi="Times New Roman" w:cs="Times New Roman"/>
          <w:sz w:val="28"/>
          <w:szCs w:val="28"/>
        </w:rPr>
        <w:t>；所持本公司股份自公司股票上市交易之日起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年内不得转让。上述人员离职后半年内，不得转让其所持有的本公司股份。</w:t>
      </w:r>
    </w:p>
    <w:p w14:paraId="63231FB0" w14:textId="297E5488" w:rsidR="007B748C"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三十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公司董事、监事、高级管理人员、持有本公司股份</w:t>
      </w:r>
      <w:r w:rsidRPr="008D6697">
        <w:rPr>
          <w:rFonts w:ascii="Times New Roman" w:hAnsi="Times New Roman" w:cs="Times New Roman"/>
          <w:sz w:val="28"/>
          <w:szCs w:val="28"/>
        </w:rPr>
        <w:t>5%</w:t>
      </w:r>
      <w:r w:rsidRPr="008D6697">
        <w:rPr>
          <w:rFonts w:ascii="Times New Roman" w:hAnsi="Times New Roman" w:cs="Times New Roman"/>
          <w:sz w:val="28"/>
          <w:szCs w:val="28"/>
        </w:rPr>
        <w:t>以上的股东，将其持有的本公司股票</w:t>
      </w:r>
      <w:r w:rsidR="00ED46FB" w:rsidRPr="00ED46FB">
        <w:rPr>
          <w:rFonts w:ascii="Times New Roman" w:hAnsi="Times New Roman" w:cs="Times New Roman" w:hint="eastAsia"/>
          <w:sz w:val="28"/>
          <w:szCs w:val="28"/>
        </w:rPr>
        <w:t>或者其他具有股权性质的证券</w:t>
      </w:r>
      <w:r w:rsidRPr="008D6697">
        <w:rPr>
          <w:rFonts w:ascii="Times New Roman" w:hAnsi="Times New Roman" w:cs="Times New Roman"/>
          <w:sz w:val="28"/>
          <w:szCs w:val="28"/>
        </w:rPr>
        <w:t>在买入后</w:t>
      </w:r>
      <w:r w:rsidRPr="008D6697">
        <w:rPr>
          <w:rFonts w:ascii="Times New Roman" w:hAnsi="Times New Roman" w:cs="Times New Roman"/>
          <w:sz w:val="28"/>
          <w:szCs w:val="28"/>
        </w:rPr>
        <w:t>6</w:t>
      </w:r>
      <w:r w:rsidRPr="008D6697">
        <w:rPr>
          <w:rFonts w:ascii="Times New Roman" w:hAnsi="Times New Roman" w:cs="Times New Roman"/>
          <w:sz w:val="28"/>
          <w:szCs w:val="28"/>
        </w:rPr>
        <w:t>个月内卖出，或者在卖出后</w:t>
      </w:r>
      <w:r w:rsidRPr="008D6697">
        <w:rPr>
          <w:rFonts w:ascii="Times New Roman" w:hAnsi="Times New Roman" w:cs="Times New Roman"/>
          <w:sz w:val="28"/>
          <w:szCs w:val="28"/>
        </w:rPr>
        <w:t>6</w:t>
      </w:r>
      <w:r w:rsidRPr="008D6697">
        <w:rPr>
          <w:rFonts w:ascii="Times New Roman" w:hAnsi="Times New Roman" w:cs="Times New Roman"/>
          <w:sz w:val="28"/>
          <w:szCs w:val="28"/>
        </w:rPr>
        <w:t>个月内又买入，由此所得收益归本公司所有，本公司董事会将收回其所得收益。但是，证券公司因购入</w:t>
      </w:r>
      <w:r w:rsidR="00733592">
        <w:rPr>
          <w:rFonts w:ascii="Times New Roman" w:hAnsi="Times New Roman" w:cs="Times New Roman"/>
          <w:sz w:val="28"/>
          <w:szCs w:val="28"/>
        </w:rPr>
        <w:t>包销</w:t>
      </w:r>
      <w:r w:rsidRPr="008D6697">
        <w:rPr>
          <w:rFonts w:ascii="Times New Roman" w:hAnsi="Times New Roman" w:cs="Times New Roman"/>
          <w:sz w:val="28"/>
          <w:szCs w:val="28"/>
        </w:rPr>
        <w:t>售后剩余股票而持有</w:t>
      </w:r>
      <w:r w:rsidRPr="008D6697">
        <w:rPr>
          <w:rFonts w:ascii="Times New Roman" w:hAnsi="Times New Roman" w:cs="Times New Roman"/>
          <w:sz w:val="28"/>
          <w:szCs w:val="28"/>
        </w:rPr>
        <w:t>5%</w:t>
      </w:r>
      <w:r w:rsidRPr="008D6697">
        <w:rPr>
          <w:rFonts w:ascii="Times New Roman" w:hAnsi="Times New Roman" w:cs="Times New Roman"/>
          <w:sz w:val="28"/>
          <w:szCs w:val="28"/>
        </w:rPr>
        <w:t>以上股份的，</w:t>
      </w:r>
      <w:r w:rsidR="00733592">
        <w:rPr>
          <w:rFonts w:ascii="Times New Roman" w:hAnsi="Times New Roman" w:cs="Times New Roman"/>
          <w:sz w:val="28"/>
          <w:szCs w:val="28"/>
        </w:rPr>
        <w:t>以及有中国证监会规定的其他情形的除外。</w:t>
      </w:r>
    </w:p>
    <w:p w14:paraId="19B89C41" w14:textId="55838CF6" w:rsidR="00733592" w:rsidRPr="008D6697" w:rsidRDefault="00733592" w:rsidP="001128D7">
      <w:pPr>
        <w:spacing w:line="560" w:lineRule="exact"/>
        <w:ind w:firstLineChars="200" w:firstLine="560"/>
        <w:rPr>
          <w:rFonts w:ascii="Times New Roman" w:hAnsi="Times New Roman" w:cs="Times New Roman"/>
          <w:sz w:val="28"/>
          <w:szCs w:val="28"/>
        </w:rPr>
      </w:pPr>
      <w:r w:rsidRPr="00673F56">
        <w:rPr>
          <w:rFonts w:ascii="Times New Roman" w:hAnsi="Times New Roman" w:cs="Times New Roman"/>
          <w:sz w:val="28"/>
          <w:szCs w:val="28"/>
        </w:rPr>
        <w:t>前款所称董事、监事、高级管理人员、自然人股东持有的</w:t>
      </w:r>
      <w:r w:rsidR="00AC066C" w:rsidRPr="00673F56">
        <w:rPr>
          <w:rFonts w:ascii="Times New Roman" w:hAnsi="Times New Roman" w:cs="Times New Roman"/>
          <w:sz w:val="28"/>
          <w:szCs w:val="28"/>
        </w:rPr>
        <w:t>本公司</w:t>
      </w:r>
      <w:r w:rsidRPr="00673F56">
        <w:rPr>
          <w:rFonts w:ascii="Times New Roman" w:hAnsi="Times New Roman" w:cs="Times New Roman"/>
          <w:sz w:val="28"/>
          <w:szCs w:val="28"/>
        </w:rPr>
        <w:t>股票</w:t>
      </w:r>
      <w:r w:rsidR="00AC066C" w:rsidRPr="00673F56">
        <w:rPr>
          <w:rFonts w:ascii="Times New Roman" w:hAnsi="Times New Roman" w:cs="Times New Roman"/>
          <w:sz w:val="28"/>
          <w:szCs w:val="28"/>
        </w:rPr>
        <w:t>或者其他具有股权性质的证券</w:t>
      </w:r>
      <w:r w:rsidRPr="00673F56">
        <w:rPr>
          <w:rFonts w:ascii="Times New Roman" w:hAnsi="Times New Roman" w:cs="Times New Roman"/>
          <w:sz w:val="28"/>
          <w:szCs w:val="28"/>
        </w:rPr>
        <w:t>，包括其配偶、父母、子女持有的及利用他人账户持有的</w:t>
      </w:r>
      <w:r w:rsidR="00AC066C" w:rsidRPr="00673F56">
        <w:rPr>
          <w:rFonts w:ascii="Times New Roman" w:hAnsi="Times New Roman" w:cs="Times New Roman"/>
          <w:sz w:val="28"/>
          <w:szCs w:val="28"/>
        </w:rPr>
        <w:t>本公司</w:t>
      </w:r>
      <w:r w:rsidRPr="00673F56">
        <w:rPr>
          <w:rFonts w:ascii="Times New Roman" w:hAnsi="Times New Roman" w:cs="Times New Roman"/>
          <w:sz w:val="28"/>
          <w:szCs w:val="28"/>
        </w:rPr>
        <w:t>股票</w:t>
      </w:r>
      <w:r w:rsidR="00AC066C" w:rsidRPr="00673F56">
        <w:rPr>
          <w:rFonts w:ascii="Times New Roman" w:hAnsi="Times New Roman" w:cs="Times New Roman"/>
          <w:sz w:val="28"/>
          <w:szCs w:val="28"/>
        </w:rPr>
        <w:t>或者其他具有股权性质的证券</w:t>
      </w:r>
      <w:r w:rsidRPr="00673F56">
        <w:rPr>
          <w:rFonts w:ascii="Times New Roman" w:hAnsi="Times New Roman" w:cs="Times New Roman"/>
          <w:sz w:val="28"/>
          <w:szCs w:val="28"/>
        </w:rPr>
        <w:t>。</w:t>
      </w:r>
    </w:p>
    <w:p w14:paraId="5A4F1FA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公司董事会不按照前款规定执行的，股东有权要求董事会在</w:t>
      </w:r>
      <w:r w:rsidRPr="008D6697">
        <w:rPr>
          <w:rFonts w:ascii="Times New Roman" w:hAnsi="Times New Roman" w:cs="Times New Roman"/>
          <w:sz w:val="28"/>
          <w:szCs w:val="28"/>
        </w:rPr>
        <w:t>30</w:t>
      </w:r>
      <w:r w:rsidRPr="008D6697">
        <w:rPr>
          <w:rFonts w:ascii="Times New Roman" w:hAnsi="Times New Roman" w:cs="Times New Roman"/>
          <w:sz w:val="28"/>
          <w:szCs w:val="28"/>
        </w:rPr>
        <w:t>日内执行。公司董事会未在上述期限内执行的，股东有权为了公司的利益以自己的名义直接向人民法院提起诉讼。</w:t>
      </w:r>
    </w:p>
    <w:p w14:paraId="287D88A2"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公司董事会不按照第一款的规定执行的，负有责任的董事依法承担连</w:t>
      </w:r>
      <w:r w:rsidRPr="008D6697">
        <w:rPr>
          <w:rFonts w:ascii="Times New Roman" w:hAnsi="Times New Roman" w:cs="Times New Roman"/>
          <w:sz w:val="28"/>
          <w:szCs w:val="28"/>
        </w:rPr>
        <w:lastRenderedPageBreak/>
        <w:t>带责任。</w:t>
      </w:r>
    </w:p>
    <w:p w14:paraId="72EF6F36" w14:textId="77777777" w:rsidR="005A0FAB" w:rsidRPr="008D6697" w:rsidRDefault="005A0FAB" w:rsidP="001128D7">
      <w:pPr>
        <w:spacing w:line="560" w:lineRule="exact"/>
        <w:ind w:firstLineChars="200" w:firstLine="560"/>
        <w:rPr>
          <w:rFonts w:ascii="Times New Roman" w:hAnsi="Times New Roman" w:cs="Times New Roman"/>
          <w:sz w:val="28"/>
          <w:szCs w:val="28"/>
        </w:rPr>
      </w:pPr>
    </w:p>
    <w:p w14:paraId="668A6BF1" w14:textId="77777777" w:rsidR="00606285" w:rsidRPr="008D6697" w:rsidRDefault="00606285" w:rsidP="0046796D">
      <w:pPr>
        <w:pStyle w:val="a3"/>
        <w:rPr>
          <w:rFonts w:ascii="Times New Roman" w:hAnsi="Times New Roman" w:cs="Times New Roman"/>
        </w:rPr>
      </w:pPr>
      <w:bookmarkStart w:id="7" w:name="_Toc492473236"/>
      <w:r w:rsidRPr="008D6697">
        <w:rPr>
          <w:rFonts w:ascii="Times New Roman" w:hAnsi="Times New Roman" w:cs="Times New Roman"/>
        </w:rPr>
        <w:t>第四章</w:t>
      </w:r>
      <w:r w:rsidRPr="008D6697">
        <w:rPr>
          <w:rFonts w:ascii="Times New Roman" w:hAnsi="Times New Roman" w:cs="Times New Roman"/>
        </w:rPr>
        <w:t xml:space="preserve"> </w:t>
      </w:r>
      <w:r w:rsidRPr="008D6697">
        <w:rPr>
          <w:rFonts w:ascii="Times New Roman" w:hAnsi="Times New Roman" w:cs="Times New Roman"/>
        </w:rPr>
        <w:t>股东和股东大会</w:t>
      </w:r>
      <w:bookmarkEnd w:id="7"/>
    </w:p>
    <w:p w14:paraId="675BEA2B" w14:textId="77777777" w:rsidR="00606285" w:rsidRPr="008D6697" w:rsidRDefault="00606285" w:rsidP="0046796D">
      <w:pPr>
        <w:pStyle w:val="a4"/>
        <w:rPr>
          <w:rFonts w:ascii="Times New Roman" w:hAnsi="Times New Roman" w:cs="Times New Roman"/>
        </w:rPr>
      </w:pPr>
      <w:bookmarkStart w:id="8" w:name="_Toc492473237"/>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股东</w:t>
      </w:r>
      <w:bookmarkEnd w:id="8"/>
    </w:p>
    <w:p w14:paraId="4C3369D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公司依据证券登记机构提供的凭证建立股东名册，股东名册是证明股东持有公司股份的充分证据。股东按其所持有股份的种类享有权利，承担义务；持有同一种类股份的股东，享有同等权利，承担同种义务。</w:t>
      </w:r>
    </w:p>
    <w:p w14:paraId="6B70E886"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公司召开股东大会、分配股利、清算及从事其他需要确认股东身份的行为时，由董事会或股东大会召集人确定股权登记日，股权登记日收市后登记在册的股东为享有相关权益的股东。</w:t>
      </w:r>
    </w:p>
    <w:p w14:paraId="6595411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公司股东享有下列权利：</w:t>
      </w:r>
    </w:p>
    <w:p w14:paraId="29EEABC1"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（一）依照其所持有的股份份额获得股利和其他形式的利益分配；</w:t>
      </w:r>
    </w:p>
    <w:p w14:paraId="443FDEE2"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（二）依法请求、召集、主持、参加或者委派股东代理人参加股东大会，并行使相应的表决权；</w:t>
      </w:r>
    </w:p>
    <w:p w14:paraId="615660C9"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（三）对公司的经营进行监督，提出建议或者质询；</w:t>
      </w:r>
    </w:p>
    <w:p w14:paraId="49CBF34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（四）依照法律、行政法规及本章程的规定转让、赠与或质押其所持有的股份；</w:t>
      </w:r>
    </w:p>
    <w:p w14:paraId="3041F3F1"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（五）查阅本章程、股东名册、公司债券存根、股东大会会议记录、董事会会议决议、监事会会议决议、财务会计报告；</w:t>
      </w:r>
    </w:p>
    <w:p w14:paraId="6D38410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（六）公司终止或者清算时，按其所持有的股份份额参加公司剩余财产的分配；</w:t>
      </w:r>
    </w:p>
    <w:p w14:paraId="2222EF7A"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（七）对股东大会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的公司合并、分立决议持异议的股东，要求公</w:t>
      </w:r>
      <w:r w:rsidRPr="008D6697">
        <w:rPr>
          <w:rFonts w:ascii="Times New Roman" w:hAnsi="Times New Roman" w:cs="Times New Roman"/>
          <w:sz w:val="28"/>
          <w:szCs w:val="28"/>
        </w:rPr>
        <w:lastRenderedPageBreak/>
        <w:t>司收购其股份；</w:t>
      </w:r>
    </w:p>
    <w:p w14:paraId="3149D7A4"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（八）法律、行政法规、部门规章或本章程规定的其他权利。</w:t>
      </w:r>
    </w:p>
    <w:p w14:paraId="78E26A8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股东提出查阅前条所述有关信息或者索取资料的，应当向公司提供证明其持有公司股份的种类以及持股数量的书面文件，公司经核实股东身份后按照股东的要求予以提供。</w:t>
      </w:r>
    </w:p>
    <w:p w14:paraId="211D562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公司股东大会、董事会决议内容违反法律、行政法规的，股东有权请求人民法院认定无效。</w:t>
      </w:r>
    </w:p>
    <w:p w14:paraId="7D7E9D9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股东大会、董事会的会议召集程序、表决方式违反法律、行政法规或者本章程，或者决议内容违反本章程的，股东有权自决议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之日起</w:t>
      </w:r>
      <w:r w:rsidRPr="008D6697">
        <w:rPr>
          <w:rFonts w:ascii="Times New Roman" w:hAnsi="Times New Roman" w:cs="Times New Roman"/>
          <w:sz w:val="28"/>
          <w:szCs w:val="28"/>
        </w:rPr>
        <w:t>60</w:t>
      </w:r>
      <w:r w:rsidRPr="008D6697">
        <w:rPr>
          <w:rFonts w:ascii="Times New Roman" w:hAnsi="Times New Roman" w:cs="Times New Roman"/>
          <w:sz w:val="28"/>
          <w:szCs w:val="28"/>
        </w:rPr>
        <w:t>日内，请求人民法院撤销。</w:t>
      </w:r>
    </w:p>
    <w:p w14:paraId="7D705CA7"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董事、高级管理人员执行公司职务时违反法律、行政法规或者本章程的规定，给公司造成损失的，连续</w:t>
      </w:r>
      <w:r w:rsidRPr="008D6697">
        <w:rPr>
          <w:rFonts w:ascii="Times New Roman" w:hAnsi="Times New Roman" w:cs="Times New Roman"/>
          <w:sz w:val="28"/>
          <w:szCs w:val="28"/>
        </w:rPr>
        <w:t>180</w:t>
      </w:r>
      <w:r w:rsidRPr="008D6697">
        <w:rPr>
          <w:rFonts w:ascii="Times New Roman" w:hAnsi="Times New Roman" w:cs="Times New Roman"/>
          <w:sz w:val="28"/>
          <w:szCs w:val="28"/>
        </w:rPr>
        <w:t>日以上单独或合并持有公司</w:t>
      </w:r>
      <w:r w:rsidRPr="008D6697">
        <w:rPr>
          <w:rFonts w:ascii="Times New Roman" w:hAnsi="Times New Roman" w:cs="Times New Roman"/>
          <w:sz w:val="28"/>
          <w:szCs w:val="28"/>
        </w:rPr>
        <w:t>1%</w:t>
      </w:r>
      <w:r w:rsidRPr="008D6697">
        <w:rPr>
          <w:rFonts w:ascii="Times New Roman" w:hAnsi="Times New Roman" w:cs="Times New Roman"/>
          <w:sz w:val="28"/>
          <w:szCs w:val="28"/>
        </w:rPr>
        <w:t>以上股份的股东有权书面请求监事会向人民法院提起诉讼；监事会执行公司职务时违反法律、行政法规或者本章程的规定，给公司造成损失的，股东可以书面请求董事会向人民法院提起诉讼。</w:t>
      </w:r>
    </w:p>
    <w:p w14:paraId="5A9F78DD"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监事会、董事会收到前款规定的股东书面请求后拒绝提起诉讼，或者自收到请求之日起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日内未提起诉讼，或者情况紧急、</w:t>
      </w:r>
      <w:proofErr w:type="gramStart"/>
      <w:r w:rsidRPr="008D6697">
        <w:rPr>
          <w:rFonts w:ascii="Times New Roman" w:hAnsi="Times New Roman" w:cs="Times New Roman"/>
          <w:sz w:val="28"/>
          <w:szCs w:val="28"/>
        </w:rPr>
        <w:t>不</w:t>
      </w:r>
      <w:proofErr w:type="gramEnd"/>
      <w:r w:rsidRPr="008D6697">
        <w:rPr>
          <w:rFonts w:ascii="Times New Roman" w:hAnsi="Times New Roman" w:cs="Times New Roman"/>
          <w:sz w:val="28"/>
          <w:szCs w:val="28"/>
        </w:rPr>
        <w:t>立即提起诉讼将会使公司利益受到难以弥补的损害的，前款规定的股东有权为了公司的利益以自己的名义直接向人民法院提起诉讼。</w:t>
      </w:r>
    </w:p>
    <w:p w14:paraId="32EC9C6A"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他人侵犯公司合法权益，给公司造成损失的，本条第一款规定的股东可以依照前两款的规定向人民法院提起诉讼。</w:t>
      </w:r>
    </w:p>
    <w:p w14:paraId="3A395817"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董事、高级管理人员违反法律、行政法规或者本章程的规定，损害股东利益的，股东可以向人民法院提起诉讼。</w:t>
      </w:r>
    </w:p>
    <w:p w14:paraId="44F52C11"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公司股东承担下列义务：</w:t>
      </w:r>
    </w:p>
    <w:p w14:paraId="0CA86D7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（一）遵守法律、行政法规和本章程；</w:t>
      </w:r>
    </w:p>
    <w:p w14:paraId="347CD157"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（二）依其所认购的股份和入股方式缴纳股金；</w:t>
      </w:r>
    </w:p>
    <w:p w14:paraId="3377BF49"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（三）除法律、法规规定的情形外，不得退股；</w:t>
      </w:r>
    </w:p>
    <w:p w14:paraId="13F234B4"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（四）不得滥用股东权利损害公司或者其他股东的利益；不得滥用公司法人独立地位和股东有限责任损害公司债权人的利益；</w:t>
      </w:r>
    </w:p>
    <w:p w14:paraId="4DDCA76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公司股东滥用股东权利给公司或者其他股东造成损失的，应当依法承担赔偿责任。</w:t>
      </w:r>
    </w:p>
    <w:p w14:paraId="250F9F65"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公司股东滥用公司法人独立地位和股东有限责任，逃避债务，严重损害公司债权人利益的，应当对公司债务承担连带责任。</w:t>
      </w:r>
    </w:p>
    <w:p w14:paraId="6362B244"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（五）法律、行政法规及本章程规定应当承担的其他义务。</w:t>
      </w:r>
    </w:p>
    <w:p w14:paraId="5C5DCCF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持有公司</w:t>
      </w:r>
      <w:r w:rsidRPr="008D6697">
        <w:rPr>
          <w:rFonts w:ascii="Times New Roman" w:hAnsi="Times New Roman" w:cs="Times New Roman"/>
          <w:sz w:val="28"/>
          <w:szCs w:val="28"/>
        </w:rPr>
        <w:t>5%</w:t>
      </w:r>
      <w:r w:rsidRPr="008D6697">
        <w:rPr>
          <w:rFonts w:ascii="Times New Roman" w:hAnsi="Times New Roman" w:cs="Times New Roman"/>
          <w:sz w:val="28"/>
          <w:szCs w:val="28"/>
        </w:rPr>
        <w:t>以上有表决权股份的股东，将其持有的股份进行质押的，应当自该事实发生当日，向公司</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书面报告。</w:t>
      </w:r>
    </w:p>
    <w:p w14:paraId="158D200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四十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公司的控股股东、实际控制人员不得利用其关联关系损害公司利益。违反规定的，给公司造成损失的，应当承担赔偿责任。</w:t>
      </w:r>
    </w:p>
    <w:p w14:paraId="6211C55D"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控股股东及实际控制人对公司和公司社会公众股股东负有诚信义务。控股股东应严格依法行使出资人的权利，控股股东不得利用利润分配、资产重组、对外投资、资金占用、借款担保等方式损害公司和社会公众股股东的合法权益，不得利用其控制地位损害公司和社会公众股股东的利益。</w:t>
      </w:r>
    </w:p>
    <w:p w14:paraId="5ECD7C6A" w14:textId="77777777" w:rsidR="00606285" w:rsidRPr="008D6697" w:rsidRDefault="003F4E20" w:rsidP="001128D7">
      <w:pPr>
        <w:spacing w:line="560" w:lineRule="exact"/>
        <w:ind w:firstLineChars="200" w:firstLine="560"/>
        <w:rPr>
          <w:rFonts w:ascii="Times New Roman" w:hAnsi="Times New Roman" w:cs="Times New Roman"/>
          <w:sz w:val="28"/>
          <w:szCs w:val="28"/>
        </w:rPr>
      </w:pPr>
      <w:r w:rsidRPr="001A0120">
        <w:rPr>
          <w:rFonts w:ascii="Times New Roman" w:hAnsi="Times New Roman" w:cs="Times New Roman"/>
          <w:sz w:val="28"/>
          <w:szCs w:val="28"/>
        </w:rPr>
        <w:t>公司控股股东或者实际控制人不得利用其控股地位侵占公司资产。发生公司控股股东侵占公司资产的情况，公司董事会应立即向人民法院申请司法冻结其所持有的股份。凡控股股东不能以现金清偿的，通过变现控股股东股份偿还侵占资产。</w:t>
      </w:r>
    </w:p>
    <w:p w14:paraId="0C2AE379" w14:textId="77777777" w:rsidR="00606285" w:rsidRPr="008D6697" w:rsidRDefault="00606285" w:rsidP="00AA0073">
      <w:pPr>
        <w:pStyle w:val="a4"/>
        <w:rPr>
          <w:rFonts w:ascii="Times New Roman" w:hAnsi="Times New Roman" w:cs="Times New Roman"/>
        </w:rPr>
      </w:pPr>
      <w:bookmarkStart w:id="9" w:name="_Toc492473238"/>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股东大会的一般规定</w:t>
      </w:r>
      <w:bookmarkEnd w:id="9"/>
    </w:p>
    <w:p w14:paraId="6465613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第四十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股东大会是公司的权力机构，依法行使下列职权：</w:t>
      </w:r>
    </w:p>
    <w:p w14:paraId="204E4C2D"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（一）决定公司的经营方针和投资计划；</w:t>
      </w:r>
    </w:p>
    <w:p w14:paraId="76CD16BD"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（二）选举和更换非由职工代表担任的董事、监事，决定有关董事、监事的报酬事项；</w:t>
      </w:r>
    </w:p>
    <w:p w14:paraId="34EE39E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（三）审议批准董事会的报告；</w:t>
      </w:r>
    </w:p>
    <w:p w14:paraId="3231679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（四）审议批准监事会报告；</w:t>
      </w:r>
    </w:p>
    <w:p w14:paraId="2C6080B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（五）审议批准公司的年度财务预算方案、决算方案；</w:t>
      </w:r>
    </w:p>
    <w:p w14:paraId="0D3703C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（六）审议批准公司的利润分配方案和弥补亏损方案；</w:t>
      </w:r>
    </w:p>
    <w:p w14:paraId="12981F6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（七）对公司增加或者减少注册资本</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14:paraId="70F9FB9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（八）对发行公司债券</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14:paraId="4136117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（九）对公司合并、分立、解散、清算或者变更公司形式</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14:paraId="5249103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（十）修改本章程；</w:t>
      </w:r>
    </w:p>
    <w:p w14:paraId="5800163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（十一）对公司聘用、解聘会计师事务所</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14:paraId="166084E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（十二）审议批准第四十</w:t>
      </w:r>
      <w:r w:rsidR="00C81AA0" w:rsidRPr="008D6697">
        <w:rPr>
          <w:rFonts w:ascii="Times New Roman" w:hAnsi="Times New Roman" w:cs="Times New Roman"/>
          <w:sz w:val="28"/>
          <w:szCs w:val="28"/>
        </w:rPr>
        <w:t>二</w:t>
      </w:r>
      <w:r w:rsidRPr="008D6697">
        <w:rPr>
          <w:rFonts w:ascii="Times New Roman" w:hAnsi="Times New Roman" w:cs="Times New Roman"/>
          <w:sz w:val="28"/>
          <w:szCs w:val="28"/>
        </w:rPr>
        <w:t>条规定的担保事项；</w:t>
      </w:r>
    </w:p>
    <w:p w14:paraId="0FD7A51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（十三）审议公司在一年内购买、出售重大资产超过公司最近一期经审计总资产</w:t>
      </w:r>
      <w:r w:rsidRPr="008D6697">
        <w:rPr>
          <w:rFonts w:ascii="Times New Roman" w:hAnsi="Times New Roman" w:cs="Times New Roman"/>
          <w:sz w:val="28"/>
          <w:szCs w:val="28"/>
        </w:rPr>
        <w:t>30%</w:t>
      </w:r>
      <w:r w:rsidRPr="008D6697">
        <w:rPr>
          <w:rFonts w:ascii="Times New Roman" w:hAnsi="Times New Roman" w:cs="Times New Roman"/>
          <w:sz w:val="28"/>
          <w:szCs w:val="28"/>
        </w:rPr>
        <w:t>的事项；</w:t>
      </w:r>
    </w:p>
    <w:p w14:paraId="5EE4C03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（十四）审议批准变更募集资金用途事项；</w:t>
      </w:r>
    </w:p>
    <w:p w14:paraId="08AED08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（十五）审议股权激励计划</w:t>
      </w:r>
      <w:r w:rsidR="00036A00">
        <w:rPr>
          <w:rFonts w:ascii="Times New Roman" w:hAnsi="Times New Roman" w:cs="Times New Roman"/>
          <w:sz w:val="28"/>
          <w:szCs w:val="28"/>
        </w:rPr>
        <w:t>和员工持股计划</w:t>
      </w:r>
      <w:r w:rsidRPr="008D6697">
        <w:rPr>
          <w:rFonts w:ascii="Times New Roman" w:hAnsi="Times New Roman" w:cs="Times New Roman"/>
          <w:sz w:val="28"/>
          <w:szCs w:val="28"/>
        </w:rPr>
        <w:t>；</w:t>
      </w:r>
    </w:p>
    <w:p w14:paraId="3583918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（十六）审议法律、行政法规、部门规章或本章程规定应当由股东大会决定的其他事项。</w:t>
      </w:r>
    </w:p>
    <w:p w14:paraId="1371EB5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公司下列对外担保行为，须经股东大会审议通过。</w:t>
      </w:r>
    </w:p>
    <w:p w14:paraId="145F1F09" w14:textId="6B7D87D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（一）本公司及本公司控股子公司的对外担保总额</w:t>
      </w:r>
      <w:r w:rsidR="00502A89" w:rsidRPr="008D6697">
        <w:rPr>
          <w:rFonts w:ascii="Times New Roman" w:hAnsi="Times New Roman" w:cs="Times New Roman"/>
          <w:sz w:val="28"/>
          <w:szCs w:val="28"/>
        </w:rPr>
        <w:t>，</w:t>
      </w:r>
      <w:r w:rsidRPr="008D6697">
        <w:rPr>
          <w:rFonts w:ascii="Times New Roman" w:hAnsi="Times New Roman" w:cs="Times New Roman"/>
          <w:sz w:val="28"/>
          <w:szCs w:val="28"/>
        </w:rPr>
        <w:t>超过最近一期经审计净资产的</w:t>
      </w:r>
      <w:r w:rsidRPr="008D6697">
        <w:rPr>
          <w:rFonts w:ascii="Times New Roman" w:hAnsi="Times New Roman" w:cs="Times New Roman"/>
          <w:sz w:val="28"/>
          <w:szCs w:val="28"/>
        </w:rPr>
        <w:t>50%</w:t>
      </w:r>
      <w:r w:rsidRPr="008D6697">
        <w:rPr>
          <w:rFonts w:ascii="Times New Roman" w:hAnsi="Times New Roman" w:cs="Times New Roman"/>
          <w:sz w:val="28"/>
          <w:szCs w:val="28"/>
        </w:rPr>
        <w:t>以后提供的任何担保；</w:t>
      </w:r>
    </w:p>
    <w:p w14:paraId="2036645A" w14:textId="49D112D4" w:rsidR="00D963B3"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（二）公司的对外担保总额，超过最近一期经审计总资产的</w:t>
      </w:r>
      <w:r w:rsidRPr="008D6697">
        <w:rPr>
          <w:rFonts w:ascii="Times New Roman" w:hAnsi="Times New Roman" w:cs="Times New Roman"/>
          <w:sz w:val="28"/>
          <w:szCs w:val="28"/>
        </w:rPr>
        <w:t>30%</w:t>
      </w:r>
      <w:r w:rsidRPr="008D6697">
        <w:rPr>
          <w:rFonts w:ascii="Times New Roman" w:hAnsi="Times New Roman" w:cs="Times New Roman"/>
          <w:sz w:val="28"/>
          <w:szCs w:val="28"/>
        </w:rPr>
        <w:t>以后</w:t>
      </w:r>
      <w:r w:rsidRPr="008D6697">
        <w:rPr>
          <w:rFonts w:ascii="Times New Roman" w:hAnsi="Times New Roman" w:cs="Times New Roman"/>
          <w:sz w:val="28"/>
          <w:szCs w:val="28"/>
        </w:rPr>
        <w:lastRenderedPageBreak/>
        <w:t>提供的任何担保；</w:t>
      </w:r>
    </w:p>
    <w:p w14:paraId="61B4A07E" w14:textId="77777777" w:rsidR="00036A00" w:rsidRPr="008D6697" w:rsidRDefault="00036A00">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（三）公司在一年内担保金额超过公司最近一期经审计总资产</w:t>
      </w:r>
      <w:r>
        <w:rPr>
          <w:rFonts w:ascii="Times New Roman" w:hAnsi="Times New Roman" w:cs="Times New Roman" w:hint="eastAsia"/>
          <w:sz w:val="28"/>
          <w:szCs w:val="28"/>
        </w:rPr>
        <w:t>3</w:t>
      </w:r>
      <w:r>
        <w:rPr>
          <w:rFonts w:ascii="Times New Roman" w:hAnsi="Times New Roman" w:cs="Times New Roman"/>
          <w:sz w:val="28"/>
          <w:szCs w:val="28"/>
        </w:rPr>
        <w:t>0%</w:t>
      </w:r>
      <w:r>
        <w:rPr>
          <w:rFonts w:ascii="Times New Roman" w:hAnsi="Times New Roman" w:cs="Times New Roman"/>
          <w:sz w:val="28"/>
          <w:szCs w:val="28"/>
        </w:rPr>
        <w:t>的担保；</w:t>
      </w:r>
    </w:p>
    <w:p w14:paraId="697DECC5" w14:textId="2303B961"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036A00">
        <w:rPr>
          <w:rFonts w:ascii="Times New Roman" w:hAnsi="Times New Roman" w:cs="Times New Roman"/>
          <w:sz w:val="28"/>
          <w:szCs w:val="28"/>
        </w:rPr>
        <w:t>四</w:t>
      </w:r>
      <w:r w:rsidRPr="008D6697">
        <w:rPr>
          <w:rFonts w:ascii="Times New Roman" w:hAnsi="Times New Roman" w:cs="Times New Roman"/>
          <w:sz w:val="28"/>
          <w:szCs w:val="28"/>
        </w:rPr>
        <w:t>）为资产负债率超过</w:t>
      </w:r>
      <w:r w:rsidRPr="008D6697">
        <w:rPr>
          <w:rFonts w:ascii="Times New Roman" w:hAnsi="Times New Roman" w:cs="Times New Roman"/>
          <w:sz w:val="28"/>
          <w:szCs w:val="28"/>
        </w:rPr>
        <w:t>70%</w:t>
      </w:r>
      <w:r w:rsidRPr="008D6697">
        <w:rPr>
          <w:rFonts w:ascii="Times New Roman" w:hAnsi="Times New Roman" w:cs="Times New Roman"/>
          <w:sz w:val="28"/>
          <w:szCs w:val="28"/>
        </w:rPr>
        <w:t>的担保对象提供的担保；</w:t>
      </w:r>
    </w:p>
    <w:p w14:paraId="1EF12A18" w14:textId="1251047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036A00">
        <w:rPr>
          <w:rFonts w:ascii="Times New Roman" w:hAnsi="Times New Roman" w:cs="Times New Roman"/>
          <w:sz w:val="28"/>
          <w:szCs w:val="28"/>
        </w:rPr>
        <w:t>五</w:t>
      </w:r>
      <w:r w:rsidRPr="008D6697">
        <w:rPr>
          <w:rFonts w:ascii="Times New Roman" w:hAnsi="Times New Roman" w:cs="Times New Roman"/>
          <w:sz w:val="28"/>
          <w:szCs w:val="28"/>
        </w:rPr>
        <w:t>）单笔担保额超过最近一期经审计净资产</w:t>
      </w:r>
      <w:r w:rsidRPr="008D6697">
        <w:rPr>
          <w:rFonts w:ascii="Times New Roman" w:hAnsi="Times New Roman" w:cs="Times New Roman"/>
          <w:sz w:val="28"/>
          <w:szCs w:val="28"/>
        </w:rPr>
        <w:t>10%</w:t>
      </w:r>
      <w:r w:rsidRPr="008D6697">
        <w:rPr>
          <w:rFonts w:ascii="Times New Roman" w:hAnsi="Times New Roman" w:cs="Times New Roman"/>
          <w:sz w:val="28"/>
          <w:szCs w:val="28"/>
        </w:rPr>
        <w:t>的担保；</w:t>
      </w:r>
    </w:p>
    <w:p w14:paraId="24E89D1B" w14:textId="4924C76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036A00">
        <w:rPr>
          <w:rFonts w:ascii="Times New Roman" w:hAnsi="Times New Roman" w:cs="Times New Roman" w:hint="eastAsia"/>
          <w:sz w:val="28"/>
          <w:szCs w:val="28"/>
        </w:rPr>
        <w:t>六</w:t>
      </w:r>
      <w:r w:rsidRPr="008D6697">
        <w:rPr>
          <w:rFonts w:ascii="Times New Roman" w:hAnsi="Times New Roman" w:cs="Times New Roman"/>
          <w:sz w:val="28"/>
          <w:szCs w:val="28"/>
        </w:rPr>
        <w:t>）对股东、实际控制人及其关联方提供的担保。</w:t>
      </w:r>
    </w:p>
    <w:p w14:paraId="0ADFEC1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股东大会分为年度股东大会和临时股东大会。年度股东大会每年召开</w:t>
      </w:r>
      <w:r w:rsidRPr="008D6697">
        <w:rPr>
          <w:rFonts w:ascii="Times New Roman" w:hAnsi="Times New Roman" w:cs="Times New Roman"/>
          <w:sz w:val="28"/>
          <w:szCs w:val="28"/>
        </w:rPr>
        <w:t>1</w:t>
      </w:r>
      <w:r w:rsidRPr="008D6697">
        <w:rPr>
          <w:rFonts w:ascii="Times New Roman" w:hAnsi="Times New Roman" w:cs="Times New Roman"/>
          <w:sz w:val="28"/>
          <w:szCs w:val="28"/>
        </w:rPr>
        <w:t>次，应当于上一会计年度结束后的</w:t>
      </w:r>
      <w:r w:rsidRPr="008D6697">
        <w:rPr>
          <w:rFonts w:ascii="Times New Roman" w:hAnsi="Times New Roman" w:cs="Times New Roman"/>
          <w:sz w:val="28"/>
          <w:szCs w:val="28"/>
        </w:rPr>
        <w:t>6</w:t>
      </w:r>
      <w:r w:rsidRPr="008D6697">
        <w:rPr>
          <w:rFonts w:ascii="Times New Roman" w:hAnsi="Times New Roman" w:cs="Times New Roman"/>
          <w:sz w:val="28"/>
          <w:szCs w:val="28"/>
        </w:rPr>
        <w:t>个月内举行。</w:t>
      </w:r>
    </w:p>
    <w:p w14:paraId="4B716C6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有下列情形之一的，公司在事实发生之日起</w:t>
      </w:r>
      <w:r w:rsidRPr="008D6697">
        <w:rPr>
          <w:rFonts w:ascii="Times New Roman" w:hAnsi="Times New Roman" w:cs="Times New Roman"/>
          <w:sz w:val="28"/>
          <w:szCs w:val="28"/>
        </w:rPr>
        <w:t>2</w:t>
      </w:r>
      <w:r w:rsidRPr="008D6697">
        <w:rPr>
          <w:rFonts w:ascii="Times New Roman" w:hAnsi="Times New Roman" w:cs="Times New Roman"/>
          <w:sz w:val="28"/>
          <w:szCs w:val="28"/>
        </w:rPr>
        <w:t>个月以内召开临时股东大会：</w:t>
      </w:r>
    </w:p>
    <w:p w14:paraId="59576AE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（一）董事人数不足《公司法》规定人数或者本章程所定人数的</w:t>
      </w:r>
      <w:r w:rsidRPr="008D6697">
        <w:rPr>
          <w:rFonts w:ascii="Times New Roman" w:hAnsi="Times New Roman" w:cs="Times New Roman"/>
          <w:sz w:val="28"/>
          <w:szCs w:val="28"/>
        </w:rPr>
        <w:t>2/3</w:t>
      </w:r>
      <w:r w:rsidRPr="008D6697">
        <w:rPr>
          <w:rFonts w:ascii="Times New Roman" w:hAnsi="Times New Roman" w:cs="Times New Roman"/>
          <w:sz w:val="28"/>
          <w:szCs w:val="28"/>
        </w:rPr>
        <w:t>时；</w:t>
      </w:r>
    </w:p>
    <w:p w14:paraId="09ADEDF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（二）公司未弥补的亏损达实收股本总额</w:t>
      </w:r>
      <w:r w:rsidRPr="008D6697">
        <w:rPr>
          <w:rFonts w:ascii="Times New Roman" w:hAnsi="Times New Roman" w:cs="Times New Roman"/>
          <w:sz w:val="28"/>
          <w:szCs w:val="28"/>
        </w:rPr>
        <w:t>1/3</w:t>
      </w:r>
      <w:r w:rsidRPr="008D6697">
        <w:rPr>
          <w:rFonts w:ascii="Times New Roman" w:hAnsi="Times New Roman" w:cs="Times New Roman"/>
          <w:sz w:val="28"/>
          <w:szCs w:val="28"/>
        </w:rPr>
        <w:t>时；</w:t>
      </w:r>
    </w:p>
    <w:p w14:paraId="708E53A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以上股份的股东请求时；</w:t>
      </w:r>
    </w:p>
    <w:p w14:paraId="1F2CE9D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（四）董事会认为必要时；</w:t>
      </w:r>
    </w:p>
    <w:p w14:paraId="1914B13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（五）监事会提议召开时；</w:t>
      </w:r>
    </w:p>
    <w:p w14:paraId="49DF03A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（六）法律、行政法规、部门规章或本章程规定的其他情形。</w:t>
      </w:r>
    </w:p>
    <w:p w14:paraId="0B9B65B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本公司召开股东大会的地点为：原则上在公司注册地召开，具体以股东大会通知为准。</w:t>
      </w:r>
    </w:p>
    <w:p w14:paraId="6399439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股东大会将设置会场，以现场会议形式召开。公司还将提供网络投票方式为股东参加股东大会提供便利。股东通过上述方式参加股东大会的，视为出席。</w:t>
      </w:r>
    </w:p>
    <w:p w14:paraId="09C1ECB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网络投票表决的股东应通过深圳证券交易所交易系统或网络投票系统参与投票，其身份由该等系统以其认可的方式确认。</w:t>
      </w:r>
    </w:p>
    <w:p w14:paraId="6FA2F68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第四十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本公司召开股东大会时将聘请律师对以下问题出具法律意见并公告：</w:t>
      </w:r>
    </w:p>
    <w:p w14:paraId="59D989C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（一）会议的召集、召开程序是否符合法律、行政法规、本章程；</w:t>
      </w:r>
    </w:p>
    <w:p w14:paraId="0986F88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（二）出席会议人员的资格、召集人资格是否合法有效；</w:t>
      </w:r>
    </w:p>
    <w:p w14:paraId="19F8073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（三）会议的表决程序、表决结果是否合法有效；</w:t>
      </w:r>
    </w:p>
    <w:p w14:paraId="5B3A869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（四）应本公司要求对其他有关问题出具的法律意见。</w:t>
      </w:r>
    </w:p>
    <w:p w14:paraId="6F4A9ACF" w14:textId="77777777" w:rsidR="00606285" w:rsidRPr="008D6697" w:rsidRDefault="00606285" w:rsidP="000979D9">
      <w:pPr>
        <w:pStyle w:val="a4"/>
        <w:rPr>
          <w:rFonts w:ascii="Times New Roman" w:hAnsi="Times New Roman" w:cs="Times New Roman"/>
        </w:rPr>
      </w:pPr>
      <w:bookmarkStart w:id="10" w:name="_Toc492473239"/>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股东大会的召集</w:t>
      </w:r>
      <w:bookmarkEnd w:id="10"/>
      <w:r w:rsidRPr="008D6697">
        <w:rPr>
          <w:rFonts w:ascii="Times New Roman" w:hAnsi="Times New Roman" w:cs="Times New Roman"/>
        </w:rPr>
        <w:t xml:space="preserve"> </w:t>
      </w:r>
    </w:p>
    <w:p w14:paraId="1C21E16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00601F41">
        <w:rPr>
          <w:rFonts w:ascii="Times New Roman" w:hAnsi="Times New Roman" w:cs="Times New Roman"/>
          <w:sz w:val="28"/>
          <w:szCs w:val="28"/>
        </w:rPr>
        <w:t>经独立董事专门会议审议通过</w:t>
      </w:r>
      <w:r w:rsidR="00601F41" w:rsidRPr="00B26C0E">
        <w:rPr>
          <w:rFonts w:ascii="Times New Roman" w:hAnsi="Times New Roman" w:cs="Times New Roman"/>
          <w:sz w:val="28"/>
          <w:szCs w:val="28"/>
        </w:rPr>
        <w:t>，</w:t>
      </w:r>
      <w:r w:rsidRPr="00B26C0E">
        <w:rPr>
          <w:rFonts w:ascii="Times New Roman" w:hAnsi="Times New Roman" w:cs="Times New Roman" w:hint="eastAsia"/>
          <w:sz w:val="28"/>
          <w:szCs w:val="28"/>
        </w:rPr>
        <w:t>独立董事有权向董事会提议召开临时股东大会。</w:t>
      </w:r>
      <w:r w:rsidRPr="00B26C0E">
        <w:rPr>
          <w:rFonts w:ascii="Times New Roman" w:hAnsi="Times New Roman" w:cs="Times New Roman"/>
          <w:sz w:val="28"/>
          <w:szCs w:val="28"/>
        </w:rPr>
        <w:t>对独立董事要求召开临</w:t>
      </w:r>
      <w:r w:rsidRPr="008D6697">
        <w:rPr>
          <w:rFonts w:ascii="Times New Roman" w:hAnsi="Times New Roman" w:cs="Times New Roman"/>
          <w:sz w:val="28"/>
          <w:szCs w:val="28"/>
        </w:rPr>
        <w:t>时股东大会的提议，董事会应当根据法律、行政法规和本章程的规定，在收到提议后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14:paraId="5ACFE22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董事会同意召开临时股东大会的，将在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日内发出召开股东大会的通知；董事会不同意召开临时股东大会的，将说明理由并公告。</w:t>
      </w:r>
    </w:p>
    <w:p w14:paraId="74251BC2"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监事会有权向董事会提议召开临时股东大会，并应当以书面形式向董事会提出。董事会应当根据法律、行政法规和本章程的规定，在收到提案后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14:paraId="4EA6D6E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董事会同意召开临时股东大会的，将在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日内发出召开股东大会的通知，通知中对原提议的变更，应征得监事会的同意。</w:t>
      </w:r>
    </w:p>
    <w:p w14:paraId="718EB49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董事会不同意召开临时股东大会，或者在收到提案后</w:t>
      </w:r>
      <w:r w:rsidRPr="008D6697">
        <w:rPr>
          <w:rFonts w:ascii="Times New Roman" w:hAnsi="Times New Roman" w:cs="Times New Roman"/>
          <w:sz w:val="28"/>
          <w:szCs w:val="28"/>
        </w:rPr>
        <w:t>10</w:t>
      </w:r>
      <w:r w:rsidRPr="008D6697">
        <w:rPr>
          <w:rFonts w:ascii="Times New Roman" w:hAnsi="Times New Roman" w:cs="Times New Roman"/>
          <w:sz w:val="28"/>
          <w:szCs w:val="28"/>
        </w:rPr>
        <w:t>日内未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反馈的，视为董事会不能履行或者不履行召集股东大会会议职责，监事会可以自行召集和主持。</w:t>
      </w:r>
    </w:p>
    <w:p w14:paraId="0AB2841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以上股份的股东有权向董事</w:t>
      </w:r>
      <w:r w:rsidRPr="008D6697">
        <w:rPr>
          <w:rFonts w:ascii="Times New Roman" w:hAnsi="Times New Roman" w:cs="Times New Roman"/>
          <w:sz w:val="28"/>
          <w:szCs w:val="28"/>
        </w:rPr>
        <w:lastRenderedPageBreak/>
        <w:t>会请求召开临时股东大会，并应当以书面形式向董事会提出。董事会应当根据法律、行政法规和本章程的规定，在收到请求后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14:paraId="7D82E0D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董事会同意召开临时股东大会的，应当在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日内发出召开股东大会的通知，通知中对原请求的变更，应当征得相关股东的同意。</w:t>
      </w:r>
    </w:p>
    <w:p w14:paraId="20F87A9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董事会不同意召开临时股东大会，或者在收到请求后</w:t>
      </w:r>
      <w:r w:rsidRPr="008D6697">
        <w:rPr>
          <w:rFonts w:ascii="Times New Roman" w:hAnsi="Times New Roman" w:cs="Times New Roman"/>
          <w:sz w:val="28"/>
          <w:szCs w:val="28"/>
        </w:rPr>
        <w:t>10</w:t>
      </w:r>
      <w:r w:rsidRPr="008D6697">
        <w:rPr>
          <w:rFonts w:ascii="Times New Roman" w:hAnsi="Times New Roman" w:cs="Times New Roman"/>
          <w:sz w:val="28"/>
          <w:szCs w:val="28"/>
        </w:rPr>
        <w:t>日内未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反馈的，单独或者合计持有公司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以上股份的股东有权向监事会提议召开临时股东大会，并应当以书面形式向监事会提出请求。</w:t>
      </w:r>
    </w:p>
    <w:p w14:paraId="7782B3D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监事会同意召开临时股东大会的，应在收到请求</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日内发出召开股东大会的通知，通知中对原提案的变更，应当征得相关股东的同意。</w:t>
      </w:r>
    </w:p>
    <w:p w14:paraId="6C3AFF0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监事会未在规定期限内发出股东大会通知的，视为监事会不召集和主持股东大会，连续</w:t>
      </w:r>
      <w:r w:rsidRPr="008D6697">
        <w:rPr>
          <w:rFonts w:ascii="Times New Roman" w:hAnsi="Times New Roman" w:cs="Times New Roman"/>
          <w:sz w:val="28"/>
          <w:szCs w:val="28"/>
        </w:rPr>
        <w:t>90</w:t>
      </w:r>
      <w:r w:rsidRPr="008D6697">
        <w:rPr>
          <w:rFonts w:ascii="Times New Roman" w:hAnsi="Times New Roman" w:cs="Times New Roman"/>
          <w:sz w:val="28"/>
          <w:szCs w:val="28"/>
        </w:rPr>
        <w:t>日以上单独或者合计持有公司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以上股份的股东可以自行召集和主持。</w:t>
      </w:r>
    </w:p>
    <w:p w14:paraId="2E576094" w14:textId="624BBF0E"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五十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监事会或股东决定自行召集股东大会的，须书面通知董事会，同时向证券交易所备案。</w:t>
      </w:r>
    </w:p>
    <w:p w14:paraId="6920D2E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在股东大会决议公告前，召集股东持股比例不得低于</w:t>
      </w:r>
      <w:r w:rsidRPr="008D6697">
        <w:rPr>
          <w:rFonts w:ascii="Times New Roman" w:hAnsi="Times New Roman" w:cs="Times New Roman"/>
          <w:sz w:val="28"/>
          <w:szCs w:val="28"/>
        </w:rPr>
        <w:t>10%</w:t>
      </w:r>
      <w:r w:rsidRPr="008D6697">
        <w:rPr>
          <w:rFonts w:ascii="Times New Roman" w:hAnsi="Times New Roman" w:cs="Times New Roman"/>
          <w:sz w:val="28"/>
          <w:szCs w:val="28"/>
        </w:rPr>
        <w:t>。</w:t>
      </w:r>
    </w:p>
    <w:p w14:paraId="2B489AAD" w14:textId="0EED6C42" w:rsidR="00D963B3" w:rsidRPr="008D6697" w:rsidRDefault="00A90364">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监事会或</w:t>
      </w:r>
      <w:r w:rsidR="00606285" w:rsidRPr="008D6697">
        <w:rPr>
          <w:rFonts w:ascii="Times New Roman" w:hAnsi="Times New Roman" w:cs="Times New Roman"/>
          <w:sz w:val="28"/>
          <w:szCs w:val="28"/>
        </w:rPr>
        <w:t>召集股东应在发出股东大会通知及股东大会决议公告时，向证券交易所提交有关证明材料。</w:t>
      </w:r>
    </w:p>
    <w:p w14:paraId="1B62AAC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对于监事会或股东自行召集的股东大会，董事会和董事会秘书将予配合。董事会应当提供股权登记日的股东名册。</w:t>
      </w:r>
    </w:p>
    <w:p w14:paraId="333D61A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监事会或股东自行召集的股东大会，会议所必需的费用由本公司承担。</w:t>
      </w:r>
    </w:p>
    <w:p w14:paraId="54D88F66" w14:textId="77777777" w:rsidR="00606285" w:rsidRPr="008D6697" w:rsidRDefault="00606285" w:rsidP="001E0700">
      <w:pPr>
        <w:pStyle w:val="a4"/>
        <w:rPr>
          <w:rFonts w:ascii="Times New Roman" w:hAnsi="Times New Roman" w:cs="Times New Roman"/>
        </w:rPr>
      </w:pPr>
      <w:bookmarkStart w:id="11" w:name="_Toc492473240"/>
      <w:r w:rsidRPr="008D6697">
        <w:rPr>
          <w:rFonts w:ascii="Times New Roman" w:hAnsi="Times New Roman" w:cs="Times New Roman"/>
        </w:rPr>
        <w:t>第四节</w:t>
      </w:r>
      <w:r w:rsidRPr="008D6697">
        <w:rPr>
          <w:rFonts w:ascii="Times New Roman" w:hAnsi="Times New Roman" w:cs="Times New Roman"/>
        </w:rPr>
        <w:t xml:space="preserve"> </w:t>
      </w:r>
      <w:r w:rsidRPr="008D6697">
        <w:rPr>
          <w:rFonts w:ascii="Times New Roman" w:hAnsi="Times New Roman" w:cs="Times New Roman"/>
        </w:rPr>
        <w:t>股东大会的提案与通知</w:t>
      </w:r>
      <w:bookmarkEnd w:id="11"/>
    </w:p>
    <w:p w14:paraId="1302115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第五十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提案的内容应当属于股东大会职权范围，有明确议题和具体决议事项，并且符合法律、行政法规和本章程的有关规定。</w:t>
      </w:r>
    </w:p>
    <w:p w14:paraId="515F6BC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公司召开股东大会，董事会、监事会以及单独或者合并持有公司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以上股份的股东，有权向公司提出提案。</w:t>
      </w:r>
    </w:p>
    <w:p w14:paraId="54B5935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单独或者合计持有公司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以上股份的股东，可以在股东大会召开</w:t>
      </w:r>
      <w:r w:rsidRPr="008D6697">
        <w:rPr>
          <w:rFonts w:ascii="Times New Roman" w:hAnsi="Times New Roman" w:cs="Times New Roman"/>
          <w:sz w:val="28"/>
          <w:szCs w:val="28"/>
        </w:rPr>
        <w:t>10</w:t>
      </w:r>
      <w:r w:rsidRPr="008D6697">
        <w:rPr>
          <w:rFonts w:ascii="Times New Roman" w:hAnsi="Times New Roman" w:cs="Times New Roman"/>
          <w:sz w:val="28"/>
          <w:szCs w:val="28"/>
        </w:rPr>
        <w:t>日前提出临时提案并书面提交召集人。召集人应当在收到提案后</w:t>
      </w:r>
      <w:r w:rsidRPr="008D6697">
        <w:rPr>
          <w:rFonts w:ascii="Times New Roman" w:hAnsi="Times New Roman" w:cs="Times New Roman"/>
          <w:sz w:val="28"/>
          <w:szCs w:val="28"/>
        </w:rPr>
        <w:t>2</w:t>
      </w:r>
      <w:r w:rsidRPr="008D6697">
        <w:rPr>
          <w:rFonts w:ascii="Times New Roman" w:hAnsi="Times New Roman" w:cs="Times New Roman"/>
          <w:sz w:val="28"/>
          <w:szCs w:val="28"/>
        </w:rPr>
        <w:t>日内发出股东大会补充通知，公告临时提案的内容。</w:t>
      </w:r>
    </w:p>
    <w:p w14:paraId="54E274B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除前款规定的情形外，召集人在发出股东大会通知公告后，不得修改股东大会通知中已列明的提案或增加新的提案。</w:t>
      </w:r>
    </w:p>
    <w:p w14:paraId="0EA4002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股东大会通知中未列明或不符合本章程第五十</w:t>
      </w:r>
      <w:r w:rsidR="00C81AA0" w:rsidRPr="008D6697">
        <w:rPr>
          <w:rFonts w:ascii="Times New Roman" w:hAnsi="Times New Roman" w:cs="Times New Roman"/>
          <w:sz w:val="28"/>
          <w:szCs w:val="28"/>
        </w:rPr>
        <w:t>三</w:t>
      </w:r>
      <w:r w:rsidRPr="008D6697">
        <w:rPr>
          <w:rFonts w:ascii="Times New Roman" w:hAnsi="Times New Roman" w:cs="Times New Roman"/>
          <w:sz w:val="28"/>
          <w:szCs w:val="28"/>
        </w:rPr>
        <w:t>条规定的提案，股东大会不得进行表决并</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14:paraId="44A674B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召集人将在年度股东大会召开</w:t>
      </w:r>
      <w:r w:rsidRPr="008D6697">
        <w:rPr>
          <w:rFonts w:ascii="Times New Roman" w:hAnsi="Times New Roman" w:cs="Times New Roman"/>
          <w:sz w:val="28"/>
          <w:szCs w:val="28"/>
        </w:rPr>
        <w:t>20</w:t>
      </w:r>
      <w:r w:rsidRPr="008D6697">
        <w:rPr>
          <w:rFonts w:ascii="Times New Roman" w:hAnsi="Times New Roman" w:cs="Times New Roman"/>
          <w:sz w:val="28"/>
          <w:szCs w:val="28"/>
        </w:rPr>
        <w:t>日前（不包括会议召开当日）以公告方式通知各股东，临时股东大会将于会议召开</w:t>
      </w:r>
      <w:r w:rsidRPr="008D6697">
        <w:rPr>
          <w:rFonts w:ascii="Times New Roman" w:hAnsi="Times New Roman" w:cs="Times New Roman"/>
          <w:sz w:val="28"/>
          <w:szCs w:val="28"/>
        </w:rPr>
        <w:t>15</w:t>
      </w:r>
      <w:r w:rsidRPr="008D6697">
        <w:rPr>
          <w:rFonts w:ascii="Times New Roman" w:hAnsi="Times New Roman" w:cs="Times New Roman"/>
          <w:sz w:val="28"/>
          <w:szCs w:val="28"/>
        </w:rPr>
        <w:t>日前（不包括会议召开当日）以公告方式通知各股东。</w:t>
      </w:r>
    </w:p>
    <w:p w14:paraId="40D8723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股东大会的通知包括以下内容：</w:t>
      </w:r>
    </w:p>
    <w:p w14:paraId="4AA16FE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（一）会议的时间、地点和会议期限；</w:t>
      </w:r>
    </w:p>
    <w:p w14:paraId="2E4DFFC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（二）提交会议审议的事项和提案；</w:t>
      </w:r>
    </w:p>
    <w:p w14:paraId="015A447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（三）以明显的文字说明：全体股东均有权出席股东大会，并可以书面委托代理人出席会议和参加表决，该股东代理人不必是公司的股东；</w:t>
      </w:r>
    </w:p>
    <w:p w14:paraId="7F026F6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（四）有权出席股东大会股东的股权登记日；</w:t>
      </w:r>
    </w:p>
    <w:p w14:paraId="1B780C19" w14:textId="455ED03B" w:rsidR="00D963B3"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（五）会务常设联系人姓名，电话号码</w:t>
      </w:r>
      <w:r w:rsidR="00817389">
        <w:rPr>
          <w:rFonts w:ascii="Times New Roman" w:hAnsi="Times New Roman" w:cs="Times New Roman" w:hint="eastAsia"/>
          <w:sz w:val="28"/>
          <w:szCs w:val="28"/>
        </w:rPr>
        <w:t>；</w:t>
      </w:r>
    </w:p>
    <w:p w14:paraId="6992B6BA" w14:textId="739E1223" w:rsidR="00817389" w:rsidRPr="008D6697" w:rsidRDefault="00817389">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（六）</w:t>
      </w:r>
      <w:r w:rsidRPr="00817389">
        <w:rPr>
          <w:rFonts w:ascii="Times New Roman" w:hAnsi="Times New Roman" w:cs="Times New Roman" w:hint="eastAsia"/>
          <w:sz w:val="28"/>
          <w:szCs w:val="28"/>
        </w:rPr>
        <w:t>网络或其他方式的表决时间及表决程序。</w:t>
      </w:r>
    </w:p>
    <w:p w14:paraId="6774E615" w14:textId="511D6DA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股东大会通知和补充通知中应当充分、完整披露所有提案的全部具体内容。</w:t>
      </w:r>
    </w:p>
    <w:p w14:paraId="0AABAD0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股东大会采用网络或其他方式的，应当在股东大会通知中明确载明网络或其他方式的表决时间及表决程序。股东大会网络或其他方式投票的开始时间，不得早于现场股东大会召开前一日下午</w:t>
      </w:r>
      <w:r w:rsidRPr="008D6697">
        <w:rPr>
          <w:rFonts w:ascii="Times New Roman" w:hAnsi="Times New Roman" w:cs="Times New Roman"/>
          <w:sz w:val="28"/>
          <w:szCs w:val="28"/>
        </w:rPr>
        <w:t>3:00</w:t>
      </w:r>
      <w:r w:rsidRPr="008D6697">
        <w:rPr>
          <w:rFonts w:ascii="Times New Roman" w:hAnsi="Times New Roman" w:cs="Times New Roman"/>
          <w:sz w:val="28"/>
          <w:szCs w:val="28"/>
        </w:rPr>
        <w:t>，并不得迟于现场股东大会召开当日上午</w:t>
      </w:r>
      <w:r w:rsidRPr="008D6697">
        <w:rPr>
          <w:rFonts w:ascii="Times New Roman" w:hAnsi="Times New Roman" w:cs="Times New Roman"/>
          <w:sz w:val="28"/>
          <w:szCs w:val="28"/>
        </w:rPr>
        <w:t>9:30</w:t>
      </w:r>
      <w:r w:rsidRPr="008D6697">
        <w:rPr>
          <w:rFonts w:ascii="Times New Roman" w:hAnsi="Times New Roman" w:cs="Times New Roman"/>
          <w:sz w:val="28"/>
          <w:szCs w:val="28"/>
        </w:rPr>
        <w:t>，其结束时间不得早于现场股东大会结束当日下午</w:t>
      </w:r>
      <w:r w:rsidRPr="008D6697">
        <w:rPr>
          <w:rFonts w:ascii="Times New Roman" w:hAnsi="Times New Roman" w:cs="Times New Roman"/>
          <w:sz w:val="28"/>
          <w:szCs w:val="28"/>
        </w:rPr>
        <w:t>3:00</w:t>
      </w:r>
      <w:r w:rsidRPr="008D6697">
        <w:rPr>
          <w:rFonts w:ascii="Times New Roman" w:hAnsi="Times New Roman" w:cs="Times New Roman"/>
          <w:sz w:val="28"/>
          <w:szCs w:val="28"/>
        </w:rPr>
        <w:t>。</w:t>
      </w:r>
    </w:p>
    <w:p w14:paraId="77192FD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股权登记日与会议日期之间的间隔应当不多于</w:t>
      </w:r>
      <w:r w:rsidRPr="008D6697">
        <w:rPr>
          <w:rFonts w:ascii="Times New Roman" w:hAnsi="Times New Roman" w:cs="Times New Roman"/>
          <w:sz w:val="28"/>
          <w:szCs w:val="28"/>
        </w:rPr>
        <w:t>7</w:t>
      </w:r>
      <w:r w:rsidRPr="008D6697">
        <w:rPr>
          <w:rFonts w:ascii="Times New Roman" w:hAnsi="Times New Roman" w:cs="Times New Roman"/>
          <w:sz w:val="28"/>
          <w:szCs w:val="28"/>
        </w:rPr>
        <w:t>个工作日。股权登记日一旦确认，不得变更。</w:t>
      </w:r>
    </w:p>
    <w:p w14:paraId="1C4C5C1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股东大会拟讨论董事、监事选举事项的，股东大会通知中将充分披露董事、监事候选人的详细资料，至少包括以下内容：</w:t>
      </w:r>
    </w:p>
    <w:p w14:paraId="3874A47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（一）教育背景、工作经历、兼职等个人情况；</w:t>
      </w:r>
    </w:p>
    <w:p w14:paraId="6DD603C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（二）与本公司或本公司的控股股东及实际控制人是否存在关联关系；</w:t>
      </w:r>
    </w:p>
    <w:p w14:paraId="465AE87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（三）披露持有本公司股份数量；</w:t>
      </w:r>
    </w:p>
    <w:p w14:paraId="2895FA7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（四）是否受过中国证监会及其他有关部门的处罚和证券交易所惩戒。</w:t>
      </w:r>
    </w:p>
    <w:p w14:paraId="1CB6BF7D" w14:textId="11E5398C"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除采取累积投票制选举董事、监事外，每位董事、监事候选人应当以单项提案提出。</w:t>
      </w:r>
    </w:p>
    <w:p w14:paraId="29DCD57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发出股东大会通知后，无正当理由，股东大会不应延期或取消，股东大会通知中列明的提案不应取消。一旦出现延期或取消的情形，召集人应当在原定召开日前至少</w:t>
      </w:r>
      <w:r w:rsidRPr="008D6697">
        <w:rPr>
          <w:rFonts w:ascii="Times New Roman" w:hAnsi="Times New Roman" w:cs="Times New Roman"/>
          <w:sz w:val="28"/>
          <w:szCs w:val="28"/>
        </w:rPr>
        <w:t>2</w:t>
      </w:r>
      <w:r w:rsidRPr="008D6697">
        <w:rPr>
          <w:rFonts w:ascii="Times New Roman" w:hAnsi="Times New Roman" w:cs="Times New Roman"/>
          <w:sz w:val="28"/>
          <w:szCs w:val="28"/>
        </w:rPr>
        <w:t>个工作日公告并说明原因。</w:t>
      </w:r>
    </w:p>
    <w:p w14:paraId="17F6BCEF" w14:textId="77777777" w:rsidR="00606285" w:rsidRPr="008D6697" w:rsidRDefault="00606285" w:rsidP="001E0700">
      <w:pPr>
        <w:pStyle w:val="a4"/>
        <w:rPr>
          <w:rFonts w:ascii="Times New Roman" w:hAnsi="Times New Roman" w:cs="Times New Roman"/>
        </w:rPr>
      </w:pPr>
      <w:bookmarkStart w:id="12" w:name="_Toc492473241"/>
      <w:r w:rsidRPr="008D6697">
        <w:rPr>
          <w:rFonts w:ascii="Times New Roman" w:hAnsi="Times New Roman" w:cs="Times New Roman"/>
        </w:rPr>
        <w:t>第五节</w:t>
      </w:r>
      <w:r w:rsidRPr="008D6697">
        <w:rPr>
          <w:rFonts w:ascii="Times New Roman" w:hAnsi="Times New Roman" w:cs="Times New Roman"/>
        </w:rPr>
        <w:t xml:space="preserve"> </w:t>
      </w:r>
      <w:r w:rsidRPr="008D6697">
        <w:rPr>
          <w:rFonts w:ascii="Times New Roman" w:hAnsi="Times New Roman" w:cs="Times New Roman"/>
        </w:rPr>
        <w:t>股东大会的召开</w:t>
      </w:r>
      <w:bookmarkEnd w:id="12"/>
    </w:p>
    <w:p w14:paraId="6FBAC9D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本公司董事会和其他召集人将采取必要措施，保证股东大会的正常秩序。对于干扰股东大会、寻衅滋事和侵犯股东合法权益的行为，将采取措施加以制止并及时报告有关部门查处。</w:t>
      </w:r>
    </w:p>
    <w:p w14:paraId="6BDEB6C4"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六十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股权登记日登记在册的所有股东或其代理人，均有权出席股东大会。并依照有关法律、法规及本章程行使表决权。</w:t>
      </w:r>
    </w:p>
    <w:p w14:paraId="5A165FB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股东可以亲自出席股东大会，也可以委托代理人代为出席和表决。</w:t>
      </w:r>
    </w:p>
    <w:p w14:paraId="276383B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个人股东亲自出席会议的，应出示本人身份证或其他能够表明其身份的有效证件或证明、股票账户卡；委托代理他人出席会议的，应出示本人有效身份证件、股东授权委托书。</w:t>
      </w:r>
    </w:p>
    <w:p w14:paraId="2FC1DEB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法人股东应由法定代表人或者法定代表人委托的代理人出席会议。法定代表人出席会议的，应出示本人身份证、能证明其具有法定代表人资格的有效证明；委托代理人出席会议的，代理人应出示本人身份证、法人股东单位的法定代表人依法出具的书面授权委托书。</w:t>
      </w:r>
    </w:p>
    <w:p w14:paraId="3B89483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股东出具的委托他人出席股东大会的授权委托书应当载明下列内容：</w:t>
      </w:r>
    </w:p>
    <w:p w14:paraId="1CA4B2B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（一）代理人的姓名；</w:t>
      </w:r>
    </w:p>
    <w:p w14:paraId="7567C6B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（二）是否具有表决权；</w:t>
      </w:r>
    </w:p>
    <w:p w14:paraId="293ECD2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（三）分别对列入股东大会议程的每一审议事项投赞成、反对或弃权票的指示；</w:t>
      </w:r>
    </w:p>
    <w:p w14:paraId="6950D1B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（四）委托书签发日期和有效期限；</w:t>
      </w:r>
    </w:p>
    <w:p w14:paraId="5C89578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（五）委托人签名（或盖章）。委托人为法人股东的，应加盖法人单位印章。</w:t>
      </w:r>
    </w:p>
    <w:p w14:paraId="1BF0BDC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委托书应当注明如果股东不作具体指示，股东代理人是否可以按自己的意思表决。</w:t>
      </w:r>
    </w:p>
    <w:p w14:paraId="7DAD30F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14:paraId="783B697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委托人为法人的，由其法定代表人或者董事会、其他决策机构决议授</w:t>
      </w:r>
      <w:r w:rsidRPr="008D6697">
        <w:rPr>
          <w:rFonts w:ascii="Times New Roman" w:hAnsi="Times New Roman" w:cs="Times New Roman"/>
          <w:sz w:val="28"/>
          <w:szCs w:val="28"/>
        </w:rPr>
        <w:lastRenderedPageBreak/>
        <w:t>权的人作为代表出席公司的股东大会。</w:t>
      </w:r>
    </w:p>
    <w:p w14:paraId="1A4AB57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出席会议人员的会议登记册由公司负责制作。会议登记册载明参加会议人员姓名（或单位名称）、身份证号码、住所地址、持有或者代表有表决权的股份数额、被代理人姓名（或单位名称）等事项。</w:t>
      </w:r>
    </w:p>
    <w:p w14:paraId="3F20034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14:paraId="4A2A6FF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股东大会召开时，本公司全体董事、监事和董事会秘书应当出席会议，经理和其他高级管理人员应当列席会议。</w:t>
      </w:r>
    </w:p>
    <w:p w14:paraId="59173BC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股东大会由董事长主持。董事长不能履行职务或不履行职务时，由副董事长（公司有两位或两位</w:t>
      </w:r>
      <w:proofErr w:type="gramStart"/>
      <w:r w:rsidRPr="008D6697">
        <w:rPr>
          <w:rFonts w:ascii="Times New Roman" w:hAnsi="Times New Roman" w:cs="Times New Roman"/>
          <w:sz w:val="28"/>
          <w:szCs w:val="28"/>
        </w:rPr>
        <w:t>以上副</w:t>
      </w:r>
      <w:proofErr w:type="gramEnd"/>
      <w:r w:rsidRPr="008D6697">
        <w:rPr>
          <w:rFonts w:ascii="Times New Roman" w:hAnsi="Times New Roman" w:cs="Times New Roman"/>
          <w:sz w:val="28"/>
          <w:szCs w:val="28"/>
        </w:rPr>
        <w:t>董事长的，由半数以上董事共同推举的副董事长主持）主持，副董事长不能履行职务或者不履行职务时，由半数以上董事共同推举的一名董事主持。</w:t>
      </w:r>
    </w:p>
    <w:p w14:paraId="6B5C958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监事会自行召集的股东大会，由监事会主席主持。监事会主席不能履行职务或不履行职务时，由监事会副主席主持，监事会副主席不能履行职务或者不履行职务时，由半数以上监事共同推举的一名监事主持。</w:t>
      </w:r>
    </w:p>
    <w:p w14:paraId="59E17F9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股东自行召集的股东大会，由召集人推举代表主持。</w:t>
      </w:r>
    </w:p>
    <w:p w14:paraId="3AE9719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召开股东大会时，会议主持人违反议事规则使股东大会无法继续进行的，经现场出席股东大会有表决权过半数的股东同意，股东大会可推举一人担任会议主持人，继续开会。</w:t>
      </w:r>
    </w:p>
    <w:p w14:paraId="28B7999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公司制定股东大会议事规则，详细规定股东大会的召开和表决程序，包括通知、登记、提案的审议、投票、计票、表决结果的宣布、会议决议的形成、会议记录及其签署、公告等内容，以及股东大会对</w:t>
      </w:r>
      <w:r w:rsidRPr="008D6697">
        <w:rPr>
          <w:rFonts w:ascii="Times New Roman" w:hAnsi="Times New Roman" w:cs="Times New Roman"/>
          <w:sz w:val="28"/>
          <w:szCs w:val="28"/>
        </w:rPr>
        <w:lastRenderedPageBreak/>
        <w:t>董事会的授权原则，授权内容应明确具体。股东大会议事规则应作为章程的附件，由董事会拟定，股东大会批准。</w:t>
      </w:r>
    </w:p>
    <w:p w14:paraId="268C8A6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七十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在年度股</w:t>
      </w:r>
      <w:r w:rsidRPr="00B26C0E">
        <w:rPr>
          <w:rFonts w:ascii="Times New Roman" w:hAnsi="Times New Roman" w:cs="Times New Roman"/>
          <w:sz w:val="28"/>
          <w:szCs w:val="28"/>
        </w:rPr>
        <w:t>东大会上，董事会、监事会应当就其过去一年的工作向股东大会</w:t>
      </w:r>
      <w:proofErr w:type="gramStart"/>
      <w:r w:rsidRPr="00B26C0E">
        <w:rPr>
          <w:rFonts w:ascii="Times New Roman" w:hAnsi="Times New Roman" w:cs="Times New Roman"/>
          <w:sz w:val="28"/>
          <w:szCs w:val="28"/>
        </w:rPr>
        <w:t>作出</w:t>
      </w:r>
      <w:proofErr w:type="gramEnd"/>
      <w:r w:rsidRPr="00B26C0E">
        <w:rPr>
          <w:rFonts w:ascii="Times New Roman" w:hAnsi="Times New Roman" w:cs="Times New Roman"/>
          <w:sz w:val="28"/>
          <w:szCs w:val="28"/>
        </w:rPr>
        <w:t>报告。</w:t>
      </w:r>
      <w:r w:rsidRPr="00B26C0E">
        <w:rPr>
          <w:rFonts w:ascii="Times New Roman" w:hAnsi="Times New Roman" w:cs="Times New Roman" w:hint="eastAsia"/>
          <w:sz w:val="28"/>
          <w:szCs w:val="28"/>
        </w:rPr>
        <w:t>每名独立董事也应</w:t>
      </w:r>
      <w:proofErr w:type="gramStart"/>
      <w:r w:rsidRPr="00B26C0E">
        <w:rPr>
          <w:rFonts w:ascii="Times New Roman" w:hAnsi="Times New Roman" w:cs="Times New Roman" w:hint="eastAsia"/>
          <w:sz w:val="28"/>
          <w:szCs w:val="28"/>
        </w:rPr>
        <w:t>作出</w:t>
      </w:r>
      <w:proofErr w:type="gramEnd"/>
      <w:r w:rsidRPr="00B26C0E">
        <w:rPr>
          <w:rFonts w:ascii="Times New Roman" w:hAnsi="Times New Roman" w:cs="Times New Roman" w:hint="eastAsia"/>
          <w:sz w:val="28"/>
          <w:szCs w:val="28"/>
        </w:rPr>
        <w:t>述职报告。</w:t>
      </w:r>
    </w:p>
    <w:p w14:paraId="78A75D7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董事、监事、高级管理人员在股东大会上就股东的质询和建议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解释和说明。</w:t>
      </w:r>
    </w:p>
    <w:p w14:paraId="47BAD28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会议主持人应当在表决前宣布现场出席会议的股东和代理人人数及所持有表决权的股份总数，现场出席会议的股东和代理人人数及所持有表决权的股份总数以会议登记为准。</w:t>
      </w:r>
    </w:p>
    <w:p w14:paraId="652BC64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股东大会应有会议记录，由董事会秘书负责。会议记录记载以下内容：</w:t>
      </w:r>
    </w:p>
    <w:p w14:paraId="5B62A34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（一）会议时间、地点、议程和召集人姓名或名称；</w:t>
      </w:r>
    </w:p>
    <w:p w14:paraId="721FB76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（二）会议主持人以及出席或列席会议的董事、监事、经理和其他高级管理人员姓名；</w:t>
      </w:r>
    </w:p>
    <w:p w14:paraId="45CCFDD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（三）出席会议的股东和代理人人数、所持有表决权的股份总数及占公司股份总数的比例；</w:t>
      </w:r>
    </w:p>
    <w:p w14:paraId="6432AC6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（四）对每一提案的审议经过、发言要点和表决结果；</w:t>
      </w:r>
    </w:p>
    <w:p w14:paraId="070D6F2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（五）股东的质询意见或建议以及相应的答复或说明；</w:t>
      </w:r>
    </w:p>
    <w:p w14:paraId="296CC17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（六）律师及计票人、监票人姓名；</w:t>
      </w:r>
    </w:p>
    <w:p w14:paraId="4C46DDD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（七）本章程规定应当载入会议记录的其他内容。</w:t>
      </w:r>
    </w:p>
    <w:p w14:paraId="55B8E18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应当保证会议记录内容真实、准确和完整。出席会议的董事、监事、董事会秘书、召集人或其代表、会议主持人应当在会议记录上签名。会议记录应当与现场出席股东的签名册及代理出席的委托书、网络及其他方式表决情况的有效资料一并保存，保存期限不少于</w:t>
      </w:r>
      <w:r w:rsidRPr="008D6697">
        <w:rPr>
          <w:rFonts w:ascii="Times New Roman" w:hAnsi="Times New Roman" w:cs="Times New Roman"/>
          <w:sz w:val="28"/>
          <w:szCs w:val="28"/>
        </w:rPr>
        <w:t>10</w:t>
      </w:r>
      <w:r w:rsidRPr="008D6697">
        <w:rPr>
          <w:rFonts w:ascii="Times New Roman" w:hAnsi="Times New Roman" w:cs="Times New Roman"/>
          <w:sz w:val="28"/>
          <w:szCs w:val="28"/>
        </w:rPr>
        <w:lastRenderedPageBreak/>
        <w:t>年。</w:t>
      </w:r>
    </w:p>
    <w:p w14:paraId="30B2191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召集人应当保证股东大会连续举行，直至形成最终决议。因不可抗力等特殊原因导致股东大会中止或不能</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决议的，应采取必要措施尽快恢复召开股东大会或直接终止本次股东大会，并及时公告。同时，召集人应向公司所在地中国证监会派出机构及证券交易所报告。</w:t>
      </w:r>
    </w:p>
    <w:p w14:paraId="3B798802" w14:textId="77777777" w:rsidR="00606285" w:rsidRPr="008D6697" w:rsidRDefault="00606285" w:rsidP="00492FC4">
      <w:pPr>
        <w:pStyle w:val="a4"/>
        <w:rPr>
          <w:rFonts w:ascii="Times New Roman" w:hAnsi="Times New Roman" w:cs="Times New Roman"/>
        </w:rPr>
      </w:pPr>
      <w:bookmarkStart w:id="13" w:name="_Toc492473242"/>
      <w:r w:rsidRPr="008D6697">
        <w:rPr>
          <w:rFonts w:ascii="Times New Roman" w:hAnsi="Times New Roman" w:cs="Times New Roman"/>
        </w:rPr>
        <w:t>第六节</w:t>
      </w:r>
      <w:r w:rsidRPr="008D6697">
        <w:rPr>
          <w:rFonts w:ascii="Times New Roman" w:hAnsi="Times New Roman" w:cs="Times New Roman"/>
        </w:rPr>
        <w:t xml:space="preserve"> </w:t>
      </w:r>
      <w:r w:rsidRPr="008D6697">
        <w:rPr>
          <w:rFonts w:ascii="Times New Roman" w:hAnsi="Times New Roman" w:cs="Times New Roman"/>
        </w:rPr>
        <w:t>股东大会的表决和决议</w:t>
      </w:r>
      <w:bookmarkEnd w:id="13"/>
    </w:p>
    <w:p w14:paraId="406389D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股东大会决议分为普通决议和特别决议。</w:t>
      </w:r>
    </w:p>
    <w:p w14:paraId="45AC0A7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普通决议，应当由出席股东大会的股东（包括股东代理人）所持表决权的</w:t>
      </w:r>
      <w:r w:rsidRPr="008D6697">
        <w:rPr>
          <w:rFonts w:ascii="Times New Roman" w:hAnsi="Times New Roman" w:cs="Times New Roman"/>
          <w:sz w:val="28"/>
          <w:szCs w:val="28"/>
        </w:rPr>
        <w:t>1/2</w:t>
      </w:r>
      <w:r w:rsidRPr="008D6697">
        <w:rPr>
          <w:rFonts w:ascii="Times New Roman" w:hAnsi="Times New Roman" w:cs="Times New Roman"/>
          <w:sz w:val="28"/>
          <w:szCs w:val="28"/>
        </w:rPr>
        <w:t>以上通过。</w:t>
      </w:r>
    </w:p>
    <w:p w14:paraId="741B7A9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特别决议，应当由出席股东大会的股东（包括股东代理人）所持表决权的</w:t>
      </w:r>
      <w:r w:rsidRPr="008D6697">
        <w:rPr>
          <w:rFonts w:ascii="Times New Roman" w:hAnsi="Times New Roman" w:cs="Times New Roman"/>
          <w:sz w:val="28"/>
          <w:szCs w:val="28"/>
        </w:rPr>
        <w:t>2/3</w:t>
      </w:r>
      <w:r w:rsidRPr="008D6697">
        <w:rPr>
          <w:rFonts w:ascii="Times New Roman" w:hAnsi="Times New Roman" w:cs="Times New Roman"/>
          <w:sz w:val="28"/>
          <w:szCs w:val="28"/>
        </w:rPr>
        <w:t>以上通过。</w:t>
      </w:r>
    </w:p>
    <w:p w14:paraId="5D3B8FA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下列事项由股东大会以普通决议通过：</w:t>
      </w:r>
    </w:p>
    <w:p w14:paraId="510309E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（一）董事会和监事会的工作报告；</w:t>
      </w:r>
    </w:p>
    <w:p w14:paraId="7C9FD60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（二）董事会拟定的利润分配方案和弥补亏损方案；</w:t>
      </w:r>
    </w:p>
    <w:p w14:paraId="1AE1E49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（三）董事会和监事会成员的任免及其报酬和支付方法；</w:t>
      </w:r>
    </w:p>
    <w:p w14:paraId="670A606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（四）公司年度预算方案、决算方案；</w:t>
      </w:r>
    </w:p>
    <w:p w14:paraId="1421EF9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（五）公司年度报告；</w:t>
      </w:r>
    </w:p>
    <w:p w14:paraId="74F1645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（六）除法律、行政法规规定或者本章程规定应当以特别决议通过以外的其他事项。</w:t>
      </w:r>
    </w:p>
    <w:p w14:paraId="6BA2904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下列事项由股东大会以特别决议通过：</w:t>
      </w:r>
    </w:p>
    <w:p w14:paraId="5685E29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（一）公司增加或者减少注册资本；</w:t>
      </w:r>
    </w:p>
    <w:p w14:paraId="69536D63" w14:textId="7E9C78BE"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（二）公司的分立、</w:t>
      </w:r>
      <w:r w:rsidR="004C721F">
        <w:rPr>
          <w:rFonts w:ascii="Times New Roman" w:hAnsi="Times New Roman" w:cs="Times New Roman"/>
          <w:sz w:val="28"/>
          <w:szCs w:val="28"/>
        </w:rPr>
        <w:t>分拆、</w:t>
      </w:r>
      <w:r w:rsidRPr="008D6697">
        <w:rPr>
          <w:rFonts w:ascii="Times New Roman" w:hAnsi="Times New Roman" w:cs="Times New Roman"/>
          <w:sz w:val="28"/>
          <w:szCs w:val="28"/>
        </w:rPr>
        <w:t>合并、解散和清算；</w:t>
      </w:r>
    </w:p>
    <w:p w14:paraId="40984C5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（三）本章程的修改；</w:t>
      </w:r>
    </w:p>
    <w:p w14:paraId="2DB4F26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（四）公司在一年内购买、出售重大资产或者担保金额超过公司最近</w:t>
      </w:r>
      <w:r w:rsidRPr="008D6697">
        <w:rPr>
          <w:rFonts w:ascii="Times New Roman" w:hAnsi="Times New Roman" w:cs="Times New Roman"/>
          <w:sz w:val="28"/>
          <w:szCs w:val="28"/>
        </w:rPr>
        <w:lastRenderedPageBreak/>
        <w:t>一期经审计总资产</w:t>
      </w:r>
      <w:r w:rsidRPr="008D6697">
        <w:rPr>
          <w:rFonts w:ascii="Times New Roman" w:hAnsi="Times New Roman" w:cs="Times New Roman"/>
          <w:sz w:val="28"/>
          <w:szCs w:val="28"/>
        </w:rPr>
        <w:t>30%</w:t>
      </w:r>
      <w:r w:rsidRPr="008D6697">
        <w:rPr>
          <w:rFonts w:ascii="Times New Roman" w:hAnsi="Times New Roman" w:cs="Times New Roman"/>
          <w:sz w:val="28"/>
          <w:szCs w:val="28"/>
        </w:rPr>
        <w:t>的；</w:t>
      </w:r>
    </w:p>
    <w:p w14:paraId="11C53D7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（五）股权激励计划；</w:t>
      </w:r>
    </w:p>
    <w:p w14:paraId="56D45127" w14:textId="66D632A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（六）调整或变更利润分配政策；</w:t>
      </w:r>
    </w:p>
    <w:p w14:paraId="2A3A2B3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（七）法律、行政法规或本章程规定的，以及股东大会以普通决议认定会对公司产生重大影响的、需要以特别决议通过的其他事项。</w:t>
      </w:r>
    </w:p>
    <w:p w14:paraId="1498EC52" w14:textId="77777777"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0053357E"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股东（包括股东代理人）以其所代表的有表决权的股份数额行使表决权，每一股份享有一票表决权。</w:t>
      </w:r>
    </w:p>
    <w:p w14:paraId="49AECB9F" w14:textId="77777777"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股东大会审议影响中小投资者利益的重大事项时，对中小投资者表决应当单独计票。单独计票结果应当及时公开披露。</w:t>
      </w:r>
    </w:p>
    <w:p w14:paraId="51C677B0" w14:textId="77777777" w:rsidR="00D81A8F"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公司持有的本公司股份没有表决权，且该部分股份不计</w:t>
      </w:r>
      <w:proofErr w:type="gramStart"/>
      <w:r w:rsidRPr="008D6697">
        <w:rPr>
          <w:rFonts w:ascii="Times New Roman" w:hAnsi="Times New Roman" w:cs="Times New Roman"/>
          <w:sz w:val="28"/>
          <w:szCs w:val="28"/>
        </w:rPr>
        <w:t>入出席</w:t>
      </w:r>
      <w:proofErr w:type="gramEnd"/>
      <w:r w:rsidRPr="008D6697">
        <w:rPr>
          <w:rFonts w:ascii="Times New Roman" w:hAnsi="Times New Roman" w:cs="Times New Roman"/>
          <w:sz w:val="28"/>
          <w:szCs w:val="28"/>
        </w:rPr>
        <w:t>股东大会有表决权的股份总数。</w:t>
      </w:r>
    </w:p>
    <w:p w14:paraId="45EA8E7A" w14:textId="77777777" w:rsidR="008539E1" w:rsidRPr="008D6697" w:rsidRDefault="008539E1" w:rsidP="00D81A8F">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股东买入公司有表决权的股份违反《证券法》第六十三条第一款、第二款规定的，该超过规定比例部分的股份在买入后的</w:t>
      </w:r>
      <w:r>
        <w:rPr>
          <w:rFonts w:ascii="Times New Roman" w:hAnsi="Times New Roman" w:cs="Times New Roman" w:hint="eastAsia"/>
          <w:sz w:val="28"/>
          <w:szCs w:val="28"/>
        </w:rPr>
        <w:t>3</w:t>
      </w:r>
      <w:r>
        <w:rPr>
          <w:rFonts w:ascii="Times New Roman" w:hAnsi="Times New Roman" w:cs="Times New Roman"/>
          <w:sz w:val="28"/>
          <w:szCs w:val="28"/>
        </w:rPr>
        <w:t>6</w:t>
      </w:r>
      <w:r>
        <w:rPr>
          <w:rFonts w:ascii="Times New Roman" w:hAnsi="Times New Roman" w:cs="Times New Roman"/>
          <w:sz w:val="28"/>
          <w:szCs w:val="28"/>
        </w:rPr>
        <w:t>个月内不得行使表决权，且不计</w:t>
      </w:r>
      <w:proofErr w:type="gramStart"/>
      <w:r>
        <w:rPr>
          <w:rFonts w:ascii="Times New Roman" w:hAnsi="Times New Roman" w:cs="Times New Roman"/>
          <w:sz w:val="28"/>
          <w:szCs w:val="28"/>
        </w:rPr>
        <w:t>入出席</w:t>
      </w:r>
      <w:proofErr w:type="gramEnd"/>
      <w:r>
        <w:rPr>
          <w:rFonts w:ascii="Times New Roman" w:hAnsi="Times New Roman" w:cs="Times New Roman"/>
          <w:sz w:val="28"/>
          <w:szCs w:val="28"/>
        </w:rPr>
        <w:t>股东大会有表决权的股份总数。</w:t>
      </w:r>
    </w:p>
    <w:p w14:paraId="5268BB9B" w14:textId="61B2C874" w:rsidR="00D81A8F" w:rsidRPr="008D6697" w:rsidRDefault="00D81A8F" w:rsidP="00D81A8F">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公司董事会、独立董事</w:t>
      </w:r>
      <w:r w:rsidR="00F723A5">
        <w:rPr>
          <w:rFonts w:ascii="Times New Roman" w:hAnsi="Times New Roman" w:cs="Times New Roman" w:hint="eastAsia"/>
          <w:sz w:val="28"/>
          <w:szCs w:val="28"/>
        </w:rPr>
        <w:t>、持有</w:t>
      </w:r>
      <w:r w:rsidR="00F723A5">
        <w:rPr>
          <w:rFonts w:ascii="Times New Roman" w:hAnsi="Times New Roman" w:cs="Times New Roman" w:hint="eastAsia"/>
          <w:sz w:val="28"/>
          <w:szCs w:val="28"/>
        </w:rPr>
        <w:t>1</w:t>
      </w:r>
      <w:r w:rsidR="00F723A5">
        <w:rPr>
          <w:rFonts w:ascii="Times New Roman" w:hAnsi="Times New Roman" w:cs="Times New Roman"/>
          <w:sz w:val="28"/>
          <w:szCs w:val="28"/>
        </w:rPr>
        <w:t>%</w:t>
      </w:r>
      <w:r w:rsidR="00F723A5">
        <w:rPr>
          <w:rFonts w:ascii="Times New Roman" w:hAnsi="Times New Roman" w:cs="Times New Roman"/>
          <w:sz w:val="28"/>
          <w:szCs w:val="28"/>
        </w:rPr>
        <w:t>以上有表决权股份的股东</w:t>
      </w:r>
      <w:r w:rsidR="008539E1" w:rsidRPr="00B26C0E">
        <w:rPr>
          <w:rFonts w:ascii="Times New Roman" w:hAnsi="Times New Roman" w:cs="Times New Roman" w:hint="eastAsia"/>
          <w:sz w:val="28"/>
          <w:szCs w:val="28"/>
        </w:rPr>
        <w:t>或者依照法律、行政法规或者中国证监会的规定设立的投资者保护机构</w:t>
      </w:r>
      <w:r w:rsidRPr="00B26C0E">
        <w:rPr>
          <w:rFonts w:ascii="Times New Roman" w:hAnsi="Times New Roman" w:cs="Times New Roman" w:hint="eastAsia"/>
          <w:sz w:val="28"/>
          <w:szCs w:val="28"/>
        </w:rPr>
        <w:t>可以公开征集股东投票权。</w:t>
      </w:r>
      <w:r w:rsidRPr="008D6697">
        <w:rPr>
          <w:rFonts w:ascii="Times New Roman" w:hAnsi="Times New Roman" w:cs="Times New Roman"/>
          <w:sz w:val="28"/>
          <w:szCs w:val="28"/>
        </w:rPr>
        <w:t>征集股东投票权应当向被征集人充分披露具体投票意向等信息。禁止以有偿或者变相有偿的方式征集股东投票权。</w:t>
      </w:r>
      <w:r w:rsidR="008539E1">
        <w:rPr>
          <w:rFonts w:ascii="Times New Roman" w:hAnsi="Times New Roman" w:cs="Times New Roman"/>
          <w:sz w:val="28"/>
          <w:szCs w:val="28"/>
        </w:rPr>
        <w:t>除法</w:t>
      </w:r>
      <w:proofErr w:type="gramStart"/>
      <w:r w:rsidR="008539E1">
        <w:rPr>
          <w:rFonts w:ascii="Times New Roman" w:hAnsi="Times New Roman" w:cs="Times New Roman"/>
          <w:sz w:val="28"/>
          <w:szCs w:val="28"/>
        </w:rPr>
        <w:t>定条件</w:t>
      </w:r>
      <w:proofErr w:type="gramEnd"/>
      <w:r w:rsidR="008539E1">
        <w:rPr>
          <w:rFonts w:ascii="Times New Roman" w:hAnsi="Times New Roman" w:cs="Times New Roman"/>
          <w:sz w:val="28"/>
          <w:szCs w:val="28"/>
        </w:rPr>
        <w:t>外，</w:t>
      </w:r>
      <w:r w:rsidRPr="008D6697">
        <w:rPr>
          <w:rFonts w:ascii="Times New Roman" w:hAnsi="Times New Roman" w:cs="Times New Roman"/>
          <w:sz w:val="28"/>
          <w:szCs w:val="28"/>
        </w:rPr>
        <w:t>公司不得对征集投票权提出最低持股比例限制。</w:t>
      </w:r>
    </w:p>
    <w:p w14:paraId="16F2089F" w14:textId="77777777"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八十</w:t>
      </w:r>
      <w:r w:rsidRPr="008D6697">
        <w:rPr>
          <w:rFonts w:ascii="Times New Roman" w:hAnsi="Times New Roman" w:cs="Times New Roman"/>
          <w:sz w:val="28"/>
          <w:szCs w:val="28"/>
        </w:rPr>
        <w:t>条</w:t>
      </w:r>
      <w:r w:rsidR="0053357E"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股东大会审议有关关联交易事项时，关联股东不应当参与投票表决，其所代表的有表决权的股份数不计</w:t>
      </w:r>
      <w:proofErr w:type="gramStart"/>
      <w:r w:rsidRPr="008D6697">
        <w:rPr>
          <w:rFonts w:ascii="Times New Roman" w:hAnsi="Times New Roman" w:cs="Times New Roman"/>
          <w:sz w:val="28"/>
          <w:szCs w:val="28"/>
        </w:rPr>
        <w:t>入有效</w:t>
      </w:r>
      <w:proofErr w:type="gramEnd"/>
      <w:r w:rsidRPr="008D6697">
        <w:rPr>
          <w:rFonts w:ascii="Times New Roman" w:hAnsi="Times New Roman" w:cs="Times New Roman"/>
          <w:sz w:val="28"/>
          <w:szCs w:val="28"/>
        </w:rPr>
        <w:t>表决总数；股东大会决议的公告应当充分披露非关联股东的表决情况。</w:t>
      </w:r>
    </w:p>
    <w:p w14:paraId="5E417109" w14:textId="77777777" w:rsidR="00D963B3"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股东大会就关联事项做出决议，属于普通决议的，应当由出席股东大会的非关联股东（包括股东代理人）所持表决权的二分之一以上通过；属</w:t>
      </w:r>
      <w:r w:rsidRPr="008D6697">
        <w:rPr>
          <w:rFonts w:ascii="Times New Roman" w:hAnsi="Times New Roman" w:cs="Times New Roman"/>
          <w:sz w:val="28"/>
          <w:szCs w:val="28"/>
        </w:rPr>
        <w:lastRenderedPageBreak/>
        <w:t>于特别决议的，应当由出席股东大会的非关联股东（包括股东代理人）所持表决权的三分之二以上通过。</w:t>
      </w:r>
    </w:p>
    <w:p w14:paraId="0F9A45BB" w14:textId="77777777" w:rsidR="006D7DE9" w:rsidRPr="008D6697" w:rsidRDefault="006D7DE9" w:rsidP="006D7DE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006B0B08"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公司应在保证股东大会合法、有效的前提下，通过各种方式和途径，优先提供网络形式的投票平台等现代信息技术手段，为股东参加股东大会提供便利。</w:t>
      </w:r>
    </w:p>
    <w:p w14:paraId="2C71DA2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除公司处于危机等特殊情况外，非经股东大会以特别决议批准，公司将不与董事、经理和其它高级管理人员以外的人订立将公司全部或者重要业务的管理交予该人负责的合同。</w:t>
      </w:r>
    </w:p>
    <w:p w14:paraId="26CA94A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董事、监事候选人名单以提案的方式提请股东大会表决。</w:t>
      </w:r>
    </w:p>
    <w:p w14:paraId="44B5DB5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股东大会就选举董事、监事进行表决时，根据本章程的规定或者股东大会的决议，可以实行累积投票制。</w:t>
      </w:r>
    </w:p>
    <w:p w14:paraId="0FAD023C"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前款所称累积投票制是指股东大会选举董事或者监事时，每一股份拥有与应选董事或者监事人数相同的表决权，股东拥有的表决权可以集中使用。</w:t>
      </w:r>
    </w:p>
    <w:p w14:paraId="7B3B78E8"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非独立董事候选人的提名方式：</w:t>
      </w:r>
    </w:p>
    <w:p w14:paraId="339A5691"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（一）董事会提名；</w:t>
      </w:r>
    </w:p>
    <w:p w14:paraId="42F7BCF0"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（二）单独或合并持有公司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以上股份的股东提名。</w:t>
      </w:r>
    </w:p>
    <w:p w14:paraId="351808DF" w14:textId="77777777" w:rsidR="00EF78F9" w:rsidRPr="00B26C0E" w:rsidRDefault="00EF78F9" w:rsidP="00EF78F9">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独立董事候选人的提名方式：</w:t>
      </w:r>
    </w:p>
    <w:p w14:paraId="76192A00" w14:textId="77777777" w:rsidR="00EF78F9" w:rsidRPr="00B26C0E" w:rsidRDefault="00EF78F9" w:rsidP="00EF78F9">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（一）董事会提名；</w:t>
      </w:r>
    </w:p>
    <w:p w14:paraId="3E6D3DC8" w14:textId="77777777" w:rsidR="00EF78F9" w:rsidRPr="00B26C0E" w:rsidRDefault="00EF78F9" w:rsidP="00EF78F9">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（二）监事会提名；</w:t>
      </w:r>
    </w:p>
    <w:p w14:paraId="7FE7FE30"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（三）单独或合并持有公司</w:t>
      </w:r>
      <w:r w:rsidRPr="00B26C0E">
        <w:rPr>
          <w:rFonts w:ascii="Times New Roman" w:hAnsi="Times New Roman" w:cs="Times New Roman"/>
          <w:sz w:val="28"/>
          <w:szCs w:val="28"/>
        </w:rPr>
        <w:t>1%</w:t>
      </w:r>
      <w:r w:rsidRPr="00B26C0E">
        <w:rPr>
          <w:rFonts w:ascii="Times New Roman" w:hAnsi="Times New Roman" w:cs="Times New Roman" w:hint="eastAsia"/>
          <w:sz w:val="28"/>
          <w:szCs w:val="28"/>
        </w:rPr>
        <w:t>以上股份的股东提名。</w:t>
      </w:r>
    </w:p>
    <w:p w14:paraId="020F8428"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股东担任的监事候选人的提名方式：</w:t>
      </w:r>
    </w:p>
    <w:p w14:paraId="284DAACE"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（一）监事会提名；</w:t>
      </w:r>
    </w:p>
    <w:p w14:paraId="469E6420"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（二）单独或合并持有公司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以上股份的股东提名。</w:t>
      </w:r>
    </w:p>
    <w:p w14:paraId="4573EE73" w14:textId="77777777"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股东提名的董事候选人，由董事会对被提名人的任职资格进行审查后确定董事候选人名单。股东提名监事候选人，由监事会对被提名人的任职资格进行审查后确定监事候选人名单。</w:t>
      </w:r>
    </w:p>
    <w:p w14:paraId="0B8F8EEB" w14:textId="77777777" w:rsidR="00D963B3"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除采取累积投票制选举董事、监事外，每位董事、监事候选人应当以单项提案提出。公司同时选举两名及以上董事或监事时，可实行累积投票制；如公司未来第一大股东的持股比例或控制的股份比例在</w:t>
      </w:r>
      <w:r w:rsidRPr="008D6697">
        <w:rPr>
          <w:rFonts w:ascii="Times New Roman" w:hAnsi="Times New Roman" w:cs="Times New Roman"/>
          <w:sz w:val="28"/>
          <w:szCs w:val="28"/>
        </w:rPr>
        <w:t>30%</w:t>
      </w:r>
      <w:r w:rsidRPr="008D6697">
        <w:rPr>
          <w:rFonts w:ascii="Times New Roman" w:hAnsi="Times New Roman" w:cs="Times New Roman"/>
          <w:sz w:val="28"/>
          <w:szCs w:val="28"/>
        </w:rPr>
        <w:t>以上的，公司应当采取累积投票制。在累积投票制下，独立董事应当与董事会其他成员分开进行选举。</w:t>
      </w:r>
    </w:p>
    <w:p w14:paraId="1D6A786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董事会应当向股东公告候选董事、监事的简历和基本情况。</w:t>
      </w:r>
    </w:p>
    <w:p w14:paraId="1899051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除累积投票制外，股东大会将对所有提案进行逐项表决，对同一事项有不同提案的，将按提案提出的时间顺序进行表决。除因不可抗力等特殊原因导致股东大会中止或不能</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决议外，股东大会将不会对提案进行搁置或不予表决。</w:t>
      </w:r>
    </w:p>
    <w:p w14:paraId="41662E9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股东大会审议提案时，不会对提案进行修改，否则，有关变更应当被视为一个新的提案，不能在本次股东大会上进行表决。</w:t>
      </w:r>
    </w:p>
    <w:p w14:paraId="0816E0E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同一表决权只能选择现场、网络或其他表决方式中的一种。同一表决权出现重复表决的以第一次投票结果为准。</w:t>
      </w:r>
    </w:p>
    <w:p w14:paraId="70BFBE2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股东大会采取记名方式投票表决。</w:t>
      </w:r>
    </w:p>
    <w:p w14:paraId="06EF117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股东大会对提案进行表决前，应当推举两名股东代表参加计票和监票（</w:t>
      </w:r>
      <w:proofErr w:type="gramStart"/>
      <w:r w:rsidRPr="008D6697">
        <w:rPr>
          <w:rFonts w:ascii="Times New Roman" w:hAnsi="Times New Roman" w:cs="Times New Roman"/>
          <w:sz w:val="28"/>
          <w:szCs w:val="28"/>
        </w:rPr>
        <w:t>若参会股东</w:t>
      </w:r>
      <w:proofErr w:type="gramEnd"/>
      <w:r w:rsidRPr="008D6697">
        <w:rPr>
          <w:rFonts w:ascii="Times New Roman" w:hAnsi="Times New Roman" w:cs="Times New Roman"/>
          <w:sz w:val="28"/>
          <w:szCs w:val="28"/>
        </w:rPr>
        <w:t>人数不足二人，则可以少于上述人数）。审议事项与股东有利害关系的，相关股东及代理人不得参加计票、监票。</w:t>
      </w:r>
    </w:p>
    <w:p w14:paraId="1C7E1C1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股东大会对提案进行表决时，应当由律师、股东代表与监事代表共同负责计票、监票，并当场公布表决结果，决议的表决结果载入会议记录。</w:t>
      </w:r>
    </w:p>
    <w:p w14:paraId="2D0741C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通过网络或其他方式投票的上市公司股东或其代理人，有权通过相应</w:t>
      </w:r>
      <w:r w:rsidRPr="008D6697">
        <w:rPr>
          <w:rFonts w:ascii="Times New Roman" w:hAnsi="Times New Roman" w:cs="Times New Roman"/>
          <w:sz w:val="28"/>
          <w:szCs w:val="28"/>
        </w:rPr>
        <w:lastRenderedPageBreak/>
        <w:t>的投票系统查验自己的投票结果。</w:t>
      </w:r>
    </w:p>
    <w:p w14:paraId="0A72DFA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股东大会现场结束时间不得早于网络或其他方式，会议主持人应当宣布每一提案的表决情况和结果，并根据表决结果宣布提案是否通过。</w:t>
      </w:r>
    </w:p>
    <w:p w14:paraId="73FA251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在正式公布表决结果前，股东大会现场、网络及其他表决方式中所涉及的上市公司、计票人、监票人、主要股东、网络服务方等相关各方对表决情况均负有保密义务。</w:t>
      </w:r>
    </w:p>
    <w:p w14:paraId="5E6EAC8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九十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出席股东大会的股东，应当对提交表决的提案发表以下意见之一：同意、反对或弃权。</w:t>
      </w:r>
    </w:p>
    <w:p w14:paraId="56DD1BD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未填、错填、字迹无法辨认的表决票、未投的</w:t>
      </w:r>
      <w:proofErr w:type="gramStart"/>
      <w:r w:rsidRPr="008D6697">
        <w:rPr>
          <w:rFonts w:ascii="Times New Roman" w:hAnsi="Times New Roman" w:cs="Times New Roman"/>
          <w:sz w:val="28"/>
          <w:szCs w:val="28"/>
        </w:rPr>
        <w:t>表决票均视为</w:t>
      </w:r>
      <w:proofErr w:type="gramEnd"/>
      <w:r w:rsidRPr="008D6697">
        <w:rPr>
          <w:rFonts w:ascii="Times New Roman" w:hAnsi="Times New Roman" w:cs="Times New Roman"/>
          <w:sz w:val="28"/>
          <w:szCs w:val="28"/>
        </w:rPr>
        <w:t>投票人放弃表决权利，其所持股份数的表决结果应计为</w:t>
      </w:r>
      <w:r w:rsidRPr="008D6697">
        <w:rPr>
          <w:rFonts w:ascii="Times New Roman" w:hAnsi="Times New Roman" w:cs="Times New Roman"/>
          <w:sz w:val="28"/>
          <w:szCs w:val="28"/>
        </w:rPr>
        <w:t>“</w:t>
      </w:r>
      <w:r w:rsidRPr="008D6697">
        <w:rPr>
          <w:rFonts w:ascii="Times New Roman" w:hAnsi="Times New Roman" w:cs="Times New Roman"/>
          <w:sz w:val="28"/>
          <w:szCs w:val="28"/>
        </w:rPr>
        <w:t>弃权</w:t>
      </w:r>
      <w:r w:rsidRPr="008D6697">
        <w:rPr>
          <w:rFonts w:ascii="Times New Roman" w:hAnsi="Times New Roman" w:cs="Times New Roman"/>
          <w:sz w:val="28"/>
          <w:szCs w:val="28"/>
        </w:rPr>
        <w:t>”</w:t>
      </w:r>
      <w:r w:rsidRPr="008D6697">
        <w:rPr>
          <w:rFonts w:ascii="Times New Roman" w:hAnsi="Times New Roman" w:cs="Times New Roman"/>
          <w:sz w:val="28"/>
          <w:szCs w:val="28"/>
        </w:rPr>
        <w:t>。</w:t>
      </w:r>
    </w:p>
    <w:p w14:paraId="7B8209C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会议主持人如果对提交表决的决议结果有任何怀疑，可以对所投票</w:t>
      </w:r>
      <w:proofErr w:type="gramStart"/>
      <w:r w:rsidRPr="008D6697">
        <w:rPr>
          <w:rFonts w:ascii="Times New Roman" w:hAnsi="Times New Roman" w:cs="Times New Roman"/>
          <w:sz w:val="28"/>
          <w:szCs w:val="28"/>
        </w:rPr>
        <w:t>数组织</w:t>
      </w:r>
      <w:proofErr w:type="gramEnd"/>
      <w:r w:rsidRPr="008D6697">
        <w:rPr>
          <w:rFonts w:ascii="Times New Roman" w:hAnsi="Times New Roman" w:cs="Times New Roman"/>
          <w:sz w:val="28"/>
          <w:szCs w:val="28"/>
        </w:rPr>
        <w:t>点票；如果会议主持人未进行点票，出席会议的股东或者股东代理人对会议主持人宣布结果有异议的，有权在宣布表决结果后立即要求点票，会议主持人应当立即组织点票。</w:t>
      </w:r>
    </w:p>
    <w:p w14:paraId="46BE0F1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股东大会决议应当及时公告，公告中应列明出席会议的股东和代理人人数、所持有表决权的股份总数及占公司有表决权股份总数的比例、表决方式、每项提案的表决结果和通过的各项决议的详细内容。</w:t>
      </w:r>
    </w:p>
    <w:p w14:paraId="0456435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提案未获通过，或者本次股东大会变更前次股东大会决议的，应当在股东大会决议公告中作特别提示。</w:t>
      </w:r>
    </w:p>
    <w:p w14:paraId="7C634EB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股东大会通过有关董事、监事选举提案的，新任董事、监事就任时间在在会议结束之后立即就任。</w:t>
      </w:r>
    </w:p>
    <w:p w14:paraId="08CF3C4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股东大会通过有关派现、送股或资本公积转增股本提案的，公司将在股东大会结束后</w:t>
      </w:r>
      <w:r w:rsidRPr="008D6697">
        <w:rPr>
          <w:rFonts w:ascii="Times New Roman" w:hAnsi="Times New Roman" w:cs="Times New Roman"/>
          <w:sz w:val="28"/>
          <w:szCs w:val="28"/>
        </w:rPr>
        <w:t>2</w:t>
      </w:r>
      <w:r w:rsidRPr="008D6697">
        <w:rPr>
          <w:rFonts w:ascii="Times New Roman" w:hAnsi="Times New Roman" w:cs="Times New Roman"/>
          <w:sz w:val="28"/>
          <w:szCs w:val="28"/>
        </w:rPr>
        <w:t>个月内实施具体方案。</w:t>
      </w:r>
    </w:p>
    <w:p w14:paraId="1147AD56" w14:textId="77777777" w:rsidR="005A0FAB" w:rsidRPr="008D6697" w:rsidRDefault="005A0FAB">
      <w:pPr>
        <w:spacing w:line="560" w:lineRule="exact"/>
        <w:ind w:firstLineChars="200" w:firstLine="560"/>
        <w:rPr>
          <w:rFonts w:ascii="Times New Roman" w:hAnsi="Times New Roman" w:cs="Times New Roman"/>
          <w:sz w:val="28"/>
          <w:szCs w:val="28"/>
        </w:rPr>
      </w:pPr>
    </w:p>
    <w:p w14:paraId="05D16B4D" w14:textId="77777777" w:rsidR="00606285" w:rsidRPr="008D6697" w:rsidRDefault="00606285" w:rsidP="00492FC4">
      <w:pPr>
        <w:pStyle w:val="a3"/>
        <w:rPr>
          <w:rFonts w:ascii="Times New Roman" w:hAnsi="Times New Roman" w:cs="Times New Roman"/>
        </w:rPr>
      </w:pPr>
      <w:bookmarkStart w:id="14" w:name="_Toc492473243"/>
      <w:r w:rsidRPr="008D6697">
        <w:rPr>
          <w:rFonts w:ascii="Times New Roman" w:hAnsi="Times New Roman" w:cs="Times New Roman"/>
        </w:rPr>
        <w:t>第五章</w:t>
      </w:r>
      <w:r w:rsidRPr="008D6697">
        <w:rPr>
          <w:rFonts w:ascii="Times New Roman" w:hAnsi="Times New Roman" w:cs="Times New Roman"/>
        </w:rPr>
        <w:t xml:space="preserve"> </w:t>
      </w:r>
      <w:r w:rsidRPr="008D6697">
        <w:rPr>
          <w:rFonts w:ascii="Times New Roman" w:hAnsi="Times New Roman" w:cs="Times New Roman"/>
        </w:rPr>
        <w:t>董事会</w:t>
      </w:r>
      <w:bookmarkEnd w:id="14"/>
    </w:p>
    <w:p w14:paraId="4E0E1F25" w14:textId="77777777" w:rsidR="00606285" w:rsidRPr="008D6697" w:rsidRDefault="00606285" w:rsidP="00492FC4">
      <w:pPr>
        <w:pStyle w:val="a4"/>
        <w:rPr>
          <w:rFonts w:ascii="Times New Roman" w:hAnsi="Times New Roman" w:cs="Times New Roman"/>
        </w:rPr>
      </w:pPr>
      <w:bookmarkStart w:id="15" w:name="_Toc492473244"/>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董事</w:t>
      </w:r>
      <w:bookmarkEnd w:id="15"/>
    </w:p>
    <w:p w14:paraId="0ECDB4C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公司董事为自然人，有下列情形之一的，不能担任公司的董事：</w:t>
      </w:r>
    </w:p>
    <w:p w14:paraId="049DAE3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（一）无民事行为能力或者限制民事行为能力；</w:t>
      </w:r>
    </w:p>
    <w:p w14:paraId="3031E926"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（二）因贪污、贿赂、侵占财产、挪用财产或者破坏社会主义市场经济秩序，被判处刑罚，执行期满未逾</w:t>
      </w:r>
      <w:r w:rsidRPr="008D6697">
        <w:rPr>
          <w:rFonts w:ascii="Times New Roman" w:hAnsi="Times New Roman" w:cs="Times New Roman"/>
          <w:sz w:val="28"/>
          <w:szCs w:val="28"/>
        </w:rPr>
        <w:t>5</w:t>
      </w:r>
      <w:r w:rsidRPr="008D6697">
        <w:rPr>
          <w:rFonts w:ascii="Times New Roman" w:hAnsi="Times New Roman" w:cs="Times New Roman"/>
          <w:sz w:val="28"/>
          <w:szCs w:val="28"/>
        </w:rPr>
        <w:t>年，或者因犯罪被剥夺政治权利，执行期满未逾</w:t>
      </w:r>
      <w:r w:rsidRPr="008D6697">
        <w:rPr>
          <w:rFonts w:ascii="Times New Roman" w:hAnsi="Times New Roman" w:cs="Times New Roman"/>
          <w:sz w:val="28"/>
          <w:szCs w:val="28"/>
        </w:rPr>
        <w:t>5</w:t>
      </w:r>
      <w:r w:rsidRPr="008D6697">
        <w:rPr>
          <w:rFonts w:ascii="Times New Roman" w:hAnsi="Times New Roman" w:cs="Times New Roman"/>
          <w:sz w:val="28"/>
          <w:szCs w:val="28"/>
        </w:rPr>
        <w:t>年；</w:t>
      </w:r>
    </w:p>
    <w:p w14:paraId="05CA16D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（三）担任破产清算的公司、企业的董事或者厂长、经理，对该公司、企业的破产负有个人责任的，自该公司、企业破产清算完结之日起未逾</w:t>
      </w:r>
      <w:r w:rsidRPr="008D6697">
        <w:rPr>
          <w:rFonts w:ascii="Times New Roman" w:hAnsi="Times New Roman" w:cs="Times New Roman"/>
          <w:sz w:val="28"/>
          <w:szCs w:val="28"/>
        </w:rPr>
        <w:t>3</w:t>
      </w:r>
      <w:r w:rsidRPr="008D6697">
        <w:rPr>
          <w:rFonts w:ascii="Times New Roman" w:hAnsi="Times New Roman" w:cs="Times New Roman"/>
          <w:sz w:val="28"/>
          <w:szCs w:val="28"/>
        </w:rPr>
        <w:t>年；</w:t>
      </w:r>
    </w:p>
    <w:p w14:paraId="34DC281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（四）担任因违法被吊销营业执照、责令关闭的公司、企业的法定代表人，并负有个人责任的，自该公司、企业被吊销营业执照之日起未逾</w:t>
      </w:r>
      <w:r w:rsidRPr="008D6697">
        <w:rPr>
          <w:rFonts w:ascii="Times New Roman" w:hAnsi="Times New Roman" w:cs="Times New Roman"/>
          <w:sz w:val="28"/>
          <w:szCs w:val="28"/>
        </w:rPr>
        <w:t>3</w:t>
      </w:r>
      <w:r w:rsidRPr="008D6697">
        <w:rPr>
          <w:rFonts w:ascii="Times New Roman" w:hAnsi="Times New Roman" w:cs="Times New Roman"/>
          <w:sz w:val="28"/>
          <w:szCs w:val="28"/>
        </w:rPr>
        <w:t>年；</w:t>
      </w:r>
    </w:p>
    <w:p w14:paraId="7CFB450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（五）个人所负数额较大的债务到期未清偿；</w:t>
      </w:r>
    </w:p>
    <w:p w14:paraId="4E94511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（六）被中国证监会处以证券市场禁入处罚，期限未满的；</w:t>
      </w:r>
    </w:p>
    <w:p w14:paraId="2AF7017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（七）法律、行政法规或部门规章规定的其他内容。</w:t>
      </w:r>
    </w:p>
    <w:p w14:paraId="610041F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违反本条规定选举、委派董事的，该选举、委派或者聘任无效。董事在任职期间出现本条情形的，公司解除其职务。</w:t>
      </w:r>
    </w:p>
    <w:p w14:paraId="61EEA339" w14:textId="44E02D9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董事由股东大会选举或更换</w:t>
      </w:r>
      <w:r w:rsidRPr="00AB39F0">
        <w:rPr>
          <w:rFonts w:ascii="Times New Roman" w:hAnsi="Times New Roman" w:cs="Times New Roman"/>
          <w:sz w:val="28"/>
          <w:szCs w:val="28"/>
        </w:rPr>
        <w:t>，</w:t>
      </w:r>
      <w:r w:rsidR="008236AE" w:rsidRPr="00AB39F0">
        <w:rPr>
          <w:rFonts w:ascii="Times New Roman" w:hAnsi="Times New Roman" w:cs="Times New Roman"/>
          <w:sz w:val="28"/>
          <w:szCs w:val="28"/>
        </w:rPr>
        <w:t>并可在任期届</w:t>
      </w:r>
      <w:r w:rsidR="001A0120" w:rsidRPr="00AB39F0">
        <w:rPr>
          <w:rFonts w:ascii="Times New Roman" w:hAnsi="Times New Roman" w:cs="Times New Roman"/>
          <w:sz w:val="28"/>
          <w:szCs w:val="28"/>
        </w:rPr>
        <w:t>满</w:t>
      </w:r>
      <w:r w:rsidR="008236AE" w:rsidRPr="00AB39F0">
        <w:rPr>
          <w:rFonts w:ascii="Times New Roman" w:hAnsi="Times New Roman" w:cs="Times New Roman"/>
          <w:sz w:val="28"/>
          <w:szCs w:val="28"/>
        </w:rPr>
        <w:t>前由股东大会解除其职务</w:t>
      </w:r>
      <w:r w:rsidR="0032785F">
        <w:rPr>
          <w:rFonts w:ascii="Times New Roman" w:hAnsi="Times New Roman" w:cs="Times New Roman" w:hint="eastAsia"/>
          <w:sz w:val="28"/>
          <w:szCs w:val="28"/>
        </w:rPr>
        <w:t>。董事</w:t>
      </w:r>
      <w:r w:rsidRPr="00AB39F0">
        <w:rPr>
          <w:rFonts w:ascii="Times New Roman" w:hAnsi="Times New Roman" w:cs="Times New Roman"/>
          <w:sz w:val="28"/>
          <w:szCs w:val="28"/>
        </w:rPr>
        <w:t>任</w:t>
      </w:r>
      <w:r w:rsidRPr="008D6697">
        <w:rPr>
          <w:rFonts w:ascii="Times New Roman" w:hAnsi="Times New Roman" w:cs="Times New Roman"/>
          <w:sz w:val="28"/>
          <w:szCs w:val="28"/>
        </w:rPr>
        <w:t>期三年</w:t>
      </w:r>
      <w:r w:rsidR="0032785F">
        <w:rPr>
          <w:rFonts w:ascii="Times New Roman" w:hAnsi="Times New Roman" w:cs="Times New Roman" w:hint="eastAsia"/>
          <w:sz w:val="28"/>
          <w:szCs w:val="28"/>
        </w:rPr>
        <w:t>，</w:t>
      </w:r>
      <w:r w:rsidRPr="008D6697">
        <w:rPr>
          <w:rFonts w:ascii="Times New Roman" w:hAnsi="Times New Roman" w:cs="Times New Roman"/>
          <w:sz w:val="28"/>
          <w:szCs w:val="28"/>
        </w:rPr>
        <w:t>任期届满可连选连任。</w:t>
      </w:r>
    </w:p>
    <w:p w14:paraId="1AF8B86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董事任期从就任之日起计算，至本届董事会任期届满时为止。董事任</w:t>
      </w:r>
      <w:r w:rsidRPr="008D6697">
        <w:rPr>
          <w:rFonts w:ascii="Times New Roman" w:hAnsi="Times New Roman" w:cs="Times New Roman"/>
          <w:sz w:val="28"/>
          <w:szCs w:val="28"/>
        </w:rPr>
        <w:lastRenderedPageBreak/>
        <w:t>期届满未及时改选，在改选出的董事就任前，原董事仍应当依照法律、行政法规、部门规章和本章程的规定，履行董事职务。</w:t>
      </w:r>
    </w:p>
    <w:p w14:paraId="52C6C9B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董事可以由经理或者其他高级管理人员兼任，但兼任经理或者其他高级管理人员职务的董事以及由职工代表担任的董事，总计不得超过公司董事总数的</w:t>
      </w:r>
      <w:r w:rsidRPr="008D6697">
        <w:rPr>
          <w:rFonts w:ascii="Times New Roman" w:hAnsi="Times New Roman" w:cs="Times New Roman"/>
          <w:sz w:val="28"/>
          <w:szCs w:val="28"/>
        </w:rPr>
        <w:t>1/2</w:t>
      </w:r>
      <w:r w:rsidRPr="008D6697">
        <w:rPr>
          <w:rFonts w:ascii="Times New Roman" w:hAnsi="Times New Roman" w:cs="Times New Roman"/>
          <w:sz w:val="28"/>
          <w:szCs w:val="28"/>
        </w:rPr>
        <w:t>。</w:t>
      </w:r>
    </w:p>
    <w:p w14:paraId="2F3649B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董事选聘程序应规范、透明，保证董事选聘公开、公平、公正。公司应在股东大会召开前披露董事候选人的详细资料，保证股东在投票时对候选人有足够的了解。</w:t>
      </w:r>
    </w:p>
    <w:p w14:paraId="50B6436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董事会不设立由职工代表担任的董事职位。</w:t>
      </w:r>
    </w:p>
    <w:p w14:paraId="7B44850E" w14:textId="77777777" w:rsidR="00D963B3" w:rsidRPr="008D6697" w:rsidRDefault="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第九十八</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董事应当遵守法律、行政法规和本章程，对公司负有下列忠实义务：</w:t>
      </w:r>
    </w:p>
    <w:p w14:paraId="0EB1649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（一）不得利用职权收受贿赂或者其他非法收入，不得侵占公司的财产；</w:t>
      </w:r>
    </w:p>
    <w:p w14:paraId="466CF47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（二）不得挪用公司资金；</w:t>
      </w:r>
    </w:p>
    <w:p w14:paraId="5CEB132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（三）不得将公司资产或者资金以其个人名义或者其他个人名义开立账户存储；</w:t>
      </w:r>
    </w:p>
    <w:p w14:paraId="414AB98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（四）不得违反本章程的规定，未经股东大会或董事会同意，将公司资金借贷给他人或者以公司财产为他人提供担保；</w:t>
      </w:r>
    </w:p>
    <w:p w14:paraId="6ABC3B4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（五）不得违反本章程的规定或未经股东大会同意，与本公司订立合同或者进行交易；</w:t>
      </w:r>
    </w:p>
    <w:p w14:paraId="523AADF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（六）未经股东大会同意，不得利用职务便利，为自己或他人谋取本应属于公司的商业机会，自营或者为他人经营与本公司同类的业务；</w:t>
      </w:r>
    </w:p>
    <w:p w14:paraId="3031C0A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（七）不得接受与公司交易的佣金归为己有；</w:t>
      </w:r>
    </w:p>
    <w:p w14:paraId="7FB8257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（八）不得擅自披露公司秘密；</w:t>
      </w:r>
    </w:p>
    <w:p w14:paraId="5682814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（九）不得利用其关联关系损害公司利益；</w:t>
      </w:r>
    </w:p>
    <w:p w14:paraId="67A55C7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（十）法律、行政法规、部门规章及本章程规定的其他忠实义务。</w:t>
      </w:r>
    </w:p>
    <w:p w14:paraId="4DD9813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董事违反本条规定所得的收入，应当归公司所有；给公司造成损失的，应当承担赔偿责任。</w:t>
      </w:r>
    </w:p>
    <w:p w14:paraId="2C3E42F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董事应当遵守法律、行政法规和本章程，对公司负有下列勤勉义务：</w:t>
      </w:r>
    </w:p>
    <w:p w14:paraId="6B9AE0F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（一）应谨慎、认真、勤勉地行使公司赋予的权利，以保证公司的商业行为符合国家法律、行政法规以及国家各项经济政策的要求，商业活动不超过营业执照规定的业务范围；</w:t>
      </w:r>
    </w:p>
    <w:p w14:paraId="2FB5D75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（二）应公平对待所有股东；</w:t>
      </w:r>
    </w:p>
    <w:p w14:paraId="6E12526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（三）及时了解公司业务经营管理状况；</w:t>
      </w:r>
    </w:p>
    <w:p w14:paraId="4FF0560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（四）应当对公司定期报告签署书面确认意见。保证公司所披露的信息真实、准确、完整</w:t>
      </w:r>
      <w:r w:rsidR="00E550A4" w:rsidRPr="008D6697">
        <w:rPr>
          <w:rFonts w:ascii="Times New Roman" w:hAnsi="Times New Roman" w:cs="Times New Roman"/>
          <w:sz w:val="28"/>
          <w:szCs w:val="28"/>
        </w:rPr>
        <w:t>;</w:t>
      </w:r>
    </w:p>
    <w:p w14:paraId="5220C99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（五）应当如实向监事会提供有关情况和资料，不得妨碍监事会或者监事行使职权</w:t>
      </w:r>
      <w:r w:rsidR="00E550A4" w:rsidRPr="008D6697">
        <w:rPr>
          <w:rFonts w:ascii="Times New Roman" w:hAnsi="Times New Roman" w:cs="Times New Roman"/>
          <w:sz w:val="28"/>
          <w:szCs w:val="28"/>
        </w:rPr>
        <w:t>;</w:t>
      </w:r>
    </w:p>
    <w:p w14:paraId="4EE1B20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（六）法律、行政法规、部门规章及本章程规定的其他勤勉义务。</w:t>
      </w:r>
    </w:p>
    <w:p w14:paraId="4377245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一百</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董事连续两次未能亲自出席，也不委托其他董事出席董事会会议，视为不能履行职责，董事会应当建议股东大会予以撤换。</w:t>
      </w:r>
    </w:p>
    <w:p w14:paraId="4CB9CBC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零一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董事可以在任期届满以前提出辞职。董事辞职应向董事会提交书面辞职报告。董事会将在</w:t>
      </w:r>
      <w:r w:rsidRPr="008D6697">
        <w:rPr>
          <w:rFonts w:ascii="Times New Roman" w:hAnsi="Times New Roman" w:cs="Times New Roman"/>
          <w:sz w:val="28"/>
          <w:szCs w:val="28"/>
        </w:rPr>
        <w:t>2</w:t>
      </w:r>
      <w:r w:rsidRPr="008D6697">
        <w:rPr>
          <w:rFonts w:ascii="Times New Roman" w:hAnsi="Times New Roman" w:cs="Times New Roman"/>
          <w:sz w:val="28"/>
          <w:szCs w:val="28"/>
        </w:rPr>
        <w:t>日内披露有关情况。</w:t>
      </w:r>
    </w:p>
    <w:p w14:paraId="0ECACD7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如因董事的辞职导致公司董事会低于法定最低人数时，在改选出的董事就任前，原董事仍应当依照法律、行政法规、部门规章和本章程规定，履行董事职务。</w:t>
      </w:r>
    </w:p>
    <w:p w14:paraId="1539D92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除前款所列情形外，董事辞职自辞职报告送达董事会时生效。</w:t>
      </w:r>
    </w:p>
    <w:p w14:paraId="674B7A9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第一百零</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辞职生效或者任期届满，应向董事会办妥所有移交手续，其对公司和股东承担的忠实义务，在任期结束后并不当然解除，其对公司商业秘密的义务在其任职结束后仍然有效，直至该秘密成为公开信息。其他义务的持续期间应当根据公平的原则决定，视事件发生与离任之间时间的长短，以及与公司的关系在何种情况和条件下结束而定。</w:t>
      </w:r>
    </w:p>
    <w:p w14:paraId="55ABB8A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37D7631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董事执行公司职务时违反法律、行政法规、部门规章或本章程的规定，给公司造成损失的，应当承担赔偿责任。</w:t>
      </w:r>
    </w:p>
    <w:p w14:paraId="5D013854" w14:textId="77777777" w:rsidR="00D963B3" w:rsidRPr="00B26C0E" w:rsidRDefault="00606285" w:rsidP="004C43D2">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第一百零</w:t>
      </w:r>
      <w:r w:rsidR="00D10B5B" w:rsidRPr="00B26C0E">
        <w:rPr>
          <w:rFonts w:ascii="Times New Roman" w:hAnsi="Times New Roman" w:cs="Times New Roman" w:hint="eastAsia"/>
          <w:sz w:val="28"/>
          <w:szCs w:val="28"/>
        </w:rPr>
        <w:t>五</w:t>
      </w:r>
      <w:r w:rsidRPr="00B26C0E">
        <w:rPr>
          <w:rFonts w:ascii="Times New Roman" w:hAnsi="Times New Roman" w:cs="Times New Roman" w:hint="eastAsia"/>
          <w:sz w:val="28"/>
          <w:szCs w:val="28"/>
        </w:rPr>
        <w:t>条</w:t>
      </w:r>
      <w:r w:rsidRPr="00B26C0E">
        <w:rPr>
          <w:rFonts w:ascii="Times New Roman" w:hAnsi="Times New Roman" w:cs="Times New Roman"/>
          <w:sz w:val="28"/>
          <w:szCs w:val="28"/>
        </w:rPr>
        <w:t xml:space="preserve"> </w:t>
      </w:r>
      <w:r w:rsidRPr="00B26C0E">
        <w:rPr>
          <w:rFonts w:ascii="Times New Roman" w:hAnsi="Times New Roman" w:cs="Times New Roman" w:hint="eastAsia"/>
          <w:sz w:val="28"/>
          <w:szCs w:val="28"/>
        </w:rPr>
        <w:t>独立董事应按照法律、行政法规及部门规章的有关规定执行。独立董事除具有《公司法》和其他法律、法规赋予董事的职权外，还享有以下特别职权：</w:t>
      </w:r>
    </w:p>
    <w:p w14:paraId="12DAD997" w14:textId="77777777" w:rsidR="00715E73" w:rsidRPr="00715E73" w:rsidRDefault="008126B2" w:rsidP="00C91328">
      <w:pPr>
        <w:spacing w:line="56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（一）独立聘请中介机构，对</w:t>
      </w:r>
      <w:r w:rsidR="00715E73" w:rsidRPr="00715E73">
        <w:rPr>
          <w:rFonts w:ascii="Times New Roman" w:hAnsi="Times New Roman" w:cs="Times New Roman" w:hint="eastAsia"/>
          <w:sz w:val="28"/>
          <w:szCs w:val="28"/>
        </w:rPr>
        <w:t>公司具体事项进行审计、咨询或者核查；</w:t>
      </w:r>
    </w:p>
    <w:p w14:paraId="70DA3EFC" w14:textId="77777777" w:rsidR="00715E73" w:rsidRPr="00715E73" w:rsidRDefault="00715E73" w:rsidP="00C91328">
      <w:pPr>
        <w:spacing w:line="560" w:lineRule="exact"/>
        <w:ind w:firstLineChars="200" w:firstLine="560"/>
        <w:rPr>
          <w:rFonts w:ascii="Times New Roman" w:hAnsi="Times New Roman" w:cs="Times New Roman"/>
          <w:sz w:val="28"/>
          <w:szCs w:val="28"/>
        </w:rPr>
      </w:pPr>
      <w:r w:rsidRPr="00715E73">
        <w:rPr>
          <w:rFonts w:ascii="Times New Roman" w:hAnsi="Times New Roman" w:cs="Times New Roman" w:hint="eastAsia"/>
          <w:sz w:val="28"/>
          <w:szCs w:val="28"/>
        </w:rPr>
        <w:t>（二）向董事会提议召开临时股东大会；</w:t>
      </w:r>
    </w:p>
    <w:p w14:paraId="7FAF2E2C" w14:textId="77777777" w:rsidR="00715E73" w:rsidRPr="00715E73" w:rsidRDefault="00715E73" w:rsidP="00C91328">
      <w:pPr>
        <w:spacing w:line="560" w:lineRule="exact"/>
        <w:ind w:firstLineChars="200" w:firstLine="560"/>
        <w:rPr>
          <w:rFonts w:ascii="Times New Roman" w:hAnsi="Times New Roman" w:cs="Times New Roman"/>
          <w:sz w:val="28"/>
          <w:szCs w:val="28"/>
        </w:rPr>
      </w:pPr>
      <w:r w:rsidRPr="00715E73">
        <w:rPr>
          <w:rFonts w:ascii="Times New Roman" w:hAnsi="Times New Roman" w:cs="Times New Roman" w:hint="eastAsia"/>
          <w:sz w:val="28"/>
          <w:szCs w:val="28"/>
        </w:rPr>
        <w:t>（三）提议召开董事会会议；</w:t>
      </w:r>
    </w:p>
    <w:p w14:paraId="7E8B4C16" w14:textId="77777777" w:rsidR="00715E73" w:rsidRPr="00715E73" w:rsidRDefault="00715E73" w:rsidP="00C91328">
      <w:pPr>
        <w:spacing w:line="560" w:lineRule="exact"/>
        <w:ind w:firstLineChars="200" w:firstLine="560"/>
        <w:rPr>
          <w:rFonts w:ascii="Times New Roman" w:hAnsi="Times New Roman" w:cs="Times New Roman"/>
          <w:sz w:val="28"/>
          <w:szCs w:val="28"/>
        </w:rPr>
      </w:pPr>
      <w:r w:rsidRPr="00715E73">
        <w:rPr>
          <w:rFonts w:ascii="Times New Roman" w:hAnsi="Times New Roman" w:cs="Times New Roman" w:hint="eastAsia"/>
          <w:sz w:val="28"/>
          <w:szCs w:val="28"/>
        </w:rPr>
        <w:t>（四）依法公开向股东征集股东权利；</w:t>
      </w:r>
    </w:p>
    <w:p w14:paraId="40F2DCCE" w14:textId="77777777" w:rsidR="00715E73" w:rsidRPr="00715E73" w:rsidRDefault="008126B2" w:rsidP="00C91328">
      <w:pPr>
        <w:spacing w:line="56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（五）对可能损害</w:t>
      </w:r>
      <w:r w:rsidR="00715E73" w:rsidRPr="00715E73">
        <w:rPr>
          <w:rFonts w:ascii="Times New Roman" w:hAnsi="Times New Roman" w:cs="Times New Roman" w:hint="eastAsia"/>
          <w:sz w:val="28"/>
          <w:szCs w:val="28"/>
        </w:rPr>
        <w:t>公司或者中小股东权益的事项发表独立意见；</w:t>
      </w:r>
    </w:p>
    <w:p w14:paraId="400DAB92" w14:textId="77777777" w:rsidR="00715E73" w:rsidRDefault="00715E73" w:rsidP="00C91328">
      <w:pPr>
        <w:spacing w:line="560" w:lineRule="exact"/>
        <w:ind w:firstLineChars="200" w:firstLine="560"/>
        <w:rPr>
          <w:rFonts w:ascii="Times New Roman" w:hAnsi="Times New Roman" w:cs="Times New Roman"/>
          <w:sz w:val="28"/>
          <w:szCs w:val="28"/>
        </w:rPr>
      </w:pPr>
      <w:r w:rsidRPr="00715E73">
        <w:rPr>
          <w:rFonts w:ascii="Times New Roman" w:hAnsi="Times New Roman" w:cs="Times New Roman" w:hint="eastAsia"/>
          <w:sz w:val="28"/>
          <w:szCs w:val="28"/>
        </w:rPr>
        <w:t>（六）法律、行政法规、中国证监会规定和公司章程规定的其他职权。</w:t>
      </w:r>
    </w:p>
    <w:p w14:paraId="677BC69F" w14:textId="18BB8F49" w:rsidR="00715E73" w:rsidRPr="00715E73" w:rsidRDefault="00715E73" w:rsidP="00C91328">
      <w:pPr>
        <w:spacing w:line="560" w:lineRule="exact"/>
        <w:ind w:firstLineChars="200" w:firstLine="560"/>
        <w:rPr>
          <w:rFonts w:ascii="Times New Roman" w:hAnsi="Times New Roman" w:cs="Times New Roman"/>
          <w:sz w:val="28"/>
          <w:szCs w:val="28"/>
        </w:rPr>
      </w:pPr>
      <w:r w:rsidRPr="00715E73">
        <w:rPr>
          <w:rFonts w:ascii="Times New Roman" w:hAnsi="Times New Roman" w:cs="Times New Roman" w:hint="eastAsia"/>
          <w:sz w:val="28"/>
          <w:szCs w:val="28"/>
        </w:rPr>
        <w:t>独立董事行使前款第</w:t>
      </w:r>
      <w:r w:rsidR="004F3DA8">
        <w:rPr>
          <w:rFonts w:ascii="Times New Roman" w:hAnsi="Times New Roman" w:cs="Times New Roman" w:hint="eastAsia"/>
          <w:sz w:val="28"/>
          <w:szCs w:val="28"/>
        </w:rPr>
        <w:t>（</w:t>
      </w:r>
      <w:r w:rsidR="004F3DA8" w:rsidRPr="00715E73">
        <w:rPr>
          <w:rFonts w:ascii="Times New Roman" w:hAnsi="Times New Roman" w:cs="Times New Roman" w:hint="eastAsia"/>
          <w:sz w:val="28"/>
          <w:szCs w:val="28"/>
        </w:rPr>
        <w:t>一</w:t>
      </w:r>
      <w:r w:rsidR="004F3DA8">
        <w:rPr>
          <w:rFonts w:ascii="Times New Roman" w:hAnsi="Times New Roman" w:cs="Times New Roman" w:hint="eastAsia"/>
          <w:sz w:val="28"/>
          <w:szCs w:val="28"/>
        </w:rPr>
        <w:t>）</w:t>
      </w:r>
      <w:r w:rsidRPr="00715E73">
        <w:rPr>
          <w:rFonts w:ascii="Times New Roman" w:hAnsi="Times New Roman" w:cs="Times New Roman" w:hint="eastAsia"/>
          <w:sz w:val="28"/>
          <w:szCs w:val="28"/>
        </w:rPr>
        <w:t>项至第</w:t>
      </w:r>
      <w:r w:rsidR="004F3DA8">
        <w:rPr>
          <w:rFonts w:ascii="Times New Roman" w:hAnsi="Times New Roman" w:cs="Times New Roman" w:hint="eastAsia"/>
          <w:sz w:val="28"/>
          <w:szCs w:val="28"/>
        </w:rPr>
        <w:t>（</w:t>
      </w:r>
      <w:r w:rsidR="004F3DA8" w:rsidRPr="00715E73">
        <w:rPr>
          <w:rFonts w:ascii="Times New Roman" w:hAnsi="Times New Roman" w:cs="Times New Roman" w:hint="eastAsia"/>
          <w:sz w:val="28"/>
          <w:szCs w:val="28"/>
        </w:rPr>
        <w:t>三</w:t>
      </w:r>
      <w:r w:rsidR="004F3DA8">
        <w:rPr>
          <w:rFonts w:ascii="Times New Roman" w:hAnsi="Times New Roman" w:cs="Times New Roman" w:hint="eastAsia"/>
          <w:sz w:val="28"/>
          <w:szCs w:val="28"/>
        </w:rPr>
        <w:t>）</w:t>
      </w:r>
      <w:r w:rsidRPr="00715E73">
        <w:rPr>
          <w:rFonts w:ascii="Times New Roman" w:hAnsi="Times New Roman" w:cs="Times New Roman" w:hint="eastAsia"/>
          <w:sz w:val="28"/>
          <w:szCs w:val="28"/>
        </w:rPr>
        <w:t>项所列职权的，应当经全体独立董事过半数同意。</w:t>
      </w:r>
    </w:p>
    <w:p w14:paraId="502CD099" w14:textId="77777777" w:rsidR="00CE0154" w:rsidRDefault="008126B2" w:rsidP="00F122DF">
      <w:pPr>
        <w:spacing w:line="56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独立董事行使第一款所列职权的，</w:t>
      </w:r>
      <w:r w:rsidR="00715E73" w:rsidRPr="00715E73">
        <w:rPr>
          <w:rFonts w:ascii="Times New Roman" w:hAnsi="Times New Roman" w:cs="Times New Roman" w:hint="eastAsia"/>
          <w:sz w:val="28"/>
          <w:szCs w:val="28"/>
        </w:rPr>
        <w:t>公司应当及时披露。</w:t>
      </w:r>
      <w:r>
        <w:rPr>
          <w:rFonts w:ascii="Times New Roman" w:hAnsi="Times New Roman" w:cs="Times New Roman" w:hint="eastAsia"/>
          <w:sz w:val="28"/>
          <w:szCs w:val="28"/>
        </w:rPr>
        <w:t>上述职权不能正常行使的，</w:t>
      </w:r>
      <w:r w:rsidR="00715E73" w:rsidRPr="00715E73">
        <w:rPr>
          <w:rFonts w:ascii="Times New Roman" w:hAnsi="Times New Roman" w:cs="Times New Roman" w:hint="eastAsia"/>
          <w:sz w:val="28"/>
          <w:szCs w:val="28"/>
        </w:rPr>
        <w:t>公司应当披露具体情况和理由。</w:t>
      </w:r>
    </w:p>
    <w:p w14:paraId="2905E187" w14:textId="624B6BCD" w:rsidR="001D431A" w:rsidRPr="001D431A" w:rsidRDefault="001D431A" w:rsidP="00CE0154">
      <w:pPr>
        <w:spacing w:line="560" w:lineRule="exact"/>
        <w:ind w:firstLineChars="200" w:firstLine="560"/>
        <w:rPr>
          <w:rFonts w:ascii="Times New Roman" w:hAnsi="Times New Roman" w:cs="Times New Roman"/>
          <w:sz w:val="28"/>
          <w:szCs w:val="28"/>
        </w:rPr>
      </w:pPr>
      <w:r w:rsidRPr="001D431A">
        <w:rPr>
          <w:rFonts w:ascii="Times New Roman" w:hAnsi="Times New Roman" w:cs="Times New Roman" w:hint="eastAsia"/>
          <w:sz w:val="28"/>
          <w:szCs w:val="28"/>
        </w:rPr>
        <w:lastRenderedPageBreak/>
        <w:t>第一百零六条</w:t>
      </w:r>
      <w:r w:rsidRPr="001D431A">
        <w:rPr>
          <w:rFonts w:ascii="Times New Roman" w:hAnsi="Times New Roman" w:cs="Times New Roman" w:hint="eastAsia"/>
          <w:sz w:val="28"/>
          <w:szCs w:val="28"/>
        </w:rPr>
        <w:t xml:space="preserve"> </w:t>
      </w:r>
      <w:r w:rsidRPr="001D431A">
        <w:rPr>
          <w:rFonts w:ascii="Times New Roman" w:hAnsi="Times New Roman" w:cs="Times New Roman" w:hint="eastAsia"/>
          <w:sz w:val="28"/>
          <w:szCs w:val="28"/>
        </w:rPr>
        <w:t>下列事项应当经公司全体独立董事过半数同意后，提交董事会审议：</w:t>
      </w:r>
    </w:p>
    <w:p w14:paraId="61A9C990" w14:textId="77777777" w:rsidR="001D431A" w:rsidRPr="001D431A" w:rsidRDefault="001D431A" w:rsidP="001D431A">
      <w:pPr>
        <w:spacing w:line="560" w:lineRule="exact"/>
        <w:ind w:firstLineChars="150" w:firstLine="420"/>
        <w:rPr>
          <w:rFonts w:ascii="Times New Roman" w:hAnsi="Times New Roman" w:cs="Times New Roman"/>
          <w:sz w:val="28"/>
          <w:szCs w:val="28"/>
        </w:rPr>
      </w:pPr>
      <w:r w:rsidRPr="001D431A">
        <w:rPr>
          <w:rFonts w:ascii="Times New Roman" w:hAnsi="Times New Roman" w:cs="Times New Roman" w:hint="eastAsia"/>
          <w:sz w:val="28"/>
          <w:szCs w:val="28"/>
        </w:rPr>
        <w:t>（一）应当披露的关联交易；</w:t>
      </w:r>
    </w:p>
    <w:p w14:paraId="49A68B21" w14:textId="77777777" w:rsidR="001D431A" w:rsidRPr="001D431A" w:rsidRDefault="001D431A" w:rsidP="001D431A">
      <w:pPr>
        <w:spacing w:line="560" w:lineRule="exact"/>
        <w:ind w:firstLineChars="150" w:firstLine="420"/>
        <w:rPr>
          <w:rFonts w:ascii="Times New Roman" w:hAnsi="Times New Roman" w:cs="Times New Roman"/>
          <w:sz w:val="28"/>
          <w:szCs w:val="28"/>
        </w:rPr>
      </w:pPr>
      <w:r w:rsidRPr="001D431A">
        <w:rPr>
          <w:rFonts w:ascii="Times New Roman" w:hAnsi="Times New Roman" w:cs="Times New Roman" w:hint="eastAsia"/>
          <w:sz w:val="28"/>
          <w:szCs w:val="28"/>
        </w:rPr>
        <w:t>（二）公司及相关方变更或者豁免承诺的方案；</w:t>
      </w:r>
    </w:p>
    <w:p w14:paraId="15344775" w14:textId="77777777" w:rsidR="001D431A" w:rsidRDefault="001D431A" w:rsidP="001D431A">
      <w:pPr>
        <w:spacing w:line="560" w:lineRule="exact"/>
        <w:ind w:firstLineChars="150" w:firstLine="420"/>
        <w:rPr>
          <w:rFonts w:ascii="Times New Roman" w:hAnsi="Times New Roman" w:cs="Times New Roman"/>
          <w:sz w:val="28"/>
          <w:szCs w:val="28"/>
        </w:rPr>
      </w:pPr>
      <w:r w:rsidRPr="001D431A">
        <w:rPr>
          <w:rFonts w:ascii="Times New Roman" w:hAnsi="Times New Roman" w:cs="Times New Roman" w:hint="eastAsia"/>
          <w:sz w:val="28"/>
          <w:szCs w:val="28"/>
        </w:rPr>
        <w:t>（三）被收购上市公司董事会针对收购所</w:t>
      </w:r>
      <w:proofErr w:type="gramStart"/>
      <w:r w:rsidRPr="001D431A">
        <w:rPr>
          <w:rFonts w:ascii="Times New Roman" w:hAnsi="Times New Roman" w:cs="Times New Roman" w:hint="eastAsia"/>
          <w:sz w:val="28"/>
          <w:szCs w:val="28"/>
        </w:rPr>
        <w:t>作出</w:t>
      </w:r>
      <w:proofErr w:type="gramEnd"/>
      <w:r w:rsidRPr="001D431A">
        <w:rPr>
          <w:rFonts w:ascii="Times New Roman" w:hAnsi="Times New Roman" w:cs="Times New Roman" w:hint="eastAsia"/>
          <w:sz w:val="28"/>
          <w:szCs w:val="28"/>
        </w:rPr>
        <w:t>的决策及采取的措施；</w:t>
      </w:r>
    </w:p>
    <w:p w14:paraId="48977583" w14:textId="1CAEE927" w:rsidR="00F122DF" w:rsidRPr="001D431A" w:rsidRDefault="00F122DF" w:rsidP="001D431A">
      <w:pPr>
        <w:spacing w:line="560" w:lineRule="exact"/>
        <w:ind w:firstLineChars="150" w:firstLine="420"/>
        <w:rPr>
          <w:rFonts w:ascii="Times New Roman" w:hAnsi="Times New Roman" w:cs="Times New Roman"/>
          <w:sz w:val="28"/>
          <w:szCs w:val="28"/>
        </w:rPr>
      </w:pPr>
      <w:r w:rsidRPr="00F122DF">
        <w:rPr>
          <w:rFonts w:ascii="Times New Roman" w:hAnsi="Times New Roman" w:cs="Times New Roman" w:hint="eastAsia"/>
          <w:sz w:val="28"/>
          <w:szCs w:val="28"/>
        </w:rPr>
        <w:t>（四）法律、行政法规、中国证监会规定和公司章程规定的其他事项。</w:t>
      </w:r>
    </w:p>
    <w:p w14:paraId="2D5BA39F" w14:textId="1BFEA69D" w:rsidR="00606285" w:rsidRPr="008D6697" w:rsidRDefault="00606285" w:rsidP="00492FC4">
      <w:pPr>
        <w:pStyle w:val="a4"/>
        <w:rPr>
          <w:rFonts w:ascii="Times New Roman" w:hAnsi="Times New Roman" w:cs="Times New Roman"/>
        </w:rPr>
      </w:pPr>
      <w:bookmarkStart w:id="16" w:name="_Toc492473245"/>
      <w:r w:rsidRPr="00B26C0E">
        <w:rPr>
          <w:rFonts w:ascii="Times New Roman" w:hAnsi="Times New Roman" w:cs="Times New Roman" w:hint="eastAsia"/>
        </w:rPr>
        <w:t>第二节</w:t>
      </w:r>
      <w:r w:rsidRPr="00B26C0E">
        <w:rPr>
          <w:rFonts w:ascii="Times New Roman" w:hAnsi="Times New Roman" w:cs="Times New Roman"/>
        </w:rPr>
        <w:t xml:space="preserve"> </w:t>
      </w:r>
      <w:r w:rsidRPr="00B26C0E">
        <w:rPr>
          <w:rFonts w:ascii="Times New Roman" w:hAnsi="Times New Roman" w:cs="Times New Roman" w:hint="eastAsia"/>
        </w:rPr>
        <w:t>董事会</w:t>
      </w:r>
      <w:bookmarkEnd w:id="16"/>
    </w:p>
    <w:p w14:paraId="2FA0D458" w14:textId="56091BE0"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BB7A23">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公司设董事会，对股东大会负责。</w:t>
      </w:r>
    </w:p>
    <w:p w14:paraId="47FEF5AE" w14:textId="367F3C87"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BB7A23">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董事会由</w:t>
      </w:r>
      <w:r w:rsidRPr="008D6697">
        <w:rPr>
          <w:rFonts w:ascii="Times New Roman" w:hAnsi="Times New Roman" w:cs="Times New Roman"/>
          <w:sz w:val="28"/>
          <w:szCs w:val="28"/>
        </w:rPr>
        <w:t>9</w:t>
      </w:r>
      <w:r w:rsidRPr="008D6697">
        <w:rPr>
          <w:rFonts w:ascii="Times New Roman" w:hAnsi="Times New Roman" w:cs="Times New Roman"/>
          <w:sz w:val="28"/>
          <w:szCs w:val="28"/>
        </w:rPr>
        <w:t>名董事组成，设董事长</w:t>
      </w:r>
      <w:r w:rsidRPr="008D6697">
        <w:rPr>
          <w:rFonts w:ascii="Times New Roman" w:hAnsi="Times New Roman" w:cs="Times New Roman"/>
          <w:sz w:val="28"/>
          <w:szCs w:val="28"/>
        </w:rPr>
        <w:t>1</w:t>
      </w:r>
      <w:r w:rsidRPr="008D6697">
        <w:rPr>
          <w:rFonts w:ascii="Times New Roman" w:hAnsi="Times New Roman" w:cs="Times New Roman"/>
          <w:sz w:val="28"/>
          <w:szCs w:val="28"/>
        </w:rPr>
        <w:t>人，副董事长</w:t>
      </w:r>
      <w:r w:rsidR="00594C65" w:rsidRPr="008D6697">
        <w:rPr>
          <w:rFonts w:ascii="Times New Roman" w:hAnsi="Times New Roman" w:cs="Times New Roman"/>
          <w:sz w:val="28"/>
          <w:szCs w:val="28"/>
        </w:rPr>
        <w:t>若干</w:t>
      </w:r>
      <w:r w:rsidRPr="008D6697">
        <w:rPr>
          <w:rFonts w:ascii="Times New Roman" w:hAnsi="Times New Roman" w:cs="Times New Roman"/>
          <w:sz w:val="28"/>
          <w:szCs w:val="28"/>
        </w:rPr>
        <w:t>。</w:t>
      </w:r>
    </w:p>
    <w:p w14:paraId="1B23F984" w14:textId="4A41E1A2"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BB7A23">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董事会行使下列职权：</w:t>
      </w:r>
    </w:p>
    <w:p w14:paraId="4E28069B"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（一）召集股东大会，并向股东大会报告工作；</w:t>
      </w:r>
    </w:p>
    <w:p w14:paraId="7092575A"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（二）执行股东大会的决议；</w:t>
      </w:r>
    </w:p>
    <w:p w14:paraId="392DF8E1"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（三）决定公司的经营计划和投资方案；</w:t>
      </w:r>
    </w:p>
    <w:p w14:paraId="33B199D8"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（四）制订公司的年度财务预算方案、决算方案；</w:t>
      </w:r>
    </w:p>
    <w:p w14:paraId="3F67BF99"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（五）制订公司的利润分配方案和弥补亏损方案；</w:t>
      </w:r>
    </w:p>
    <w:p w14:paraId="0A2E190B"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（六）制订公司增加或者减少注册资本、发行债券或其他证券及上市方案；</w:t>
      </w:r>
    </w:p>
    <w:p w14:paraId="258360E9" w14:textId="77777777" w:rsidR="00D963B3" w:rsidRPr="008D6697" w:rsidRDefault="00606285" w:rsidP="0079048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（七）拟订公司重大收购、收购本公司股票或者合并、分立、解散及变更公司形式的方案；</w:t>
      </w:r>
    </w:p>
    <w:p w14:paraId="3C29A10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（八）在股东大会授权范围内，决定公司对外投资、收购出售资产、资产抵押、对外担保事项、委托理财、关联交易</w:t>
      </w:r>
      <w:r w:rsidR="0017489A">
        <w:rPr>
          <w:rFonts w:ascii="Times New Roman" w:hAnsi="Times New Roman" w:cs="Times New Roman"/>
          <w:sz w:val="28"/>
          <w:szCs w:val="28"/>
        </w:rPr>
        <w:t>、对外捐赠</w:t>
      </w:r>
      <w:r w:rsidRPr="008D6697">
        <w:rPr>
          <w:rFonts w:ascii="Times New Roman" w:hAnsi="Times New Roman" w:cs="Times New Roman"/>
          <w:sz w:val="28"/>
          <w:szCs w:val="28"/>
        </w:rPr>
        <w:t>等事项；</w:t>
      </w:r>
    </w:p>
    <w:p w14:paraId="2413C0A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（九）决定公司内部管理机构的设置；</w:t>
      </w:r>
    </w:p>
    <w:p w14:paraId="24D33744" w14:textId="7149B664"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w:t>
      </w:r>
      <w:r w:rsidR="0017489A">
        <w:rPr>
          <w:rFonts w:ascii="Times New Roman" w:hAnsi="Times New Roman" w:cs="Times New Roman"/>
          <w:sz w:val="28"/>
          <w:szCs w:val="28"/>
        </w:rPr>
        <w:t>决定</w:t>
      </w:r>
      <w:r w:rsidRPr="008D6697">
        <w:rPr>
          <w:rFonts w:ascii="Times New Roman" w:hAnsi="Times New Roman" w:cs="Times New Roman"/>
          <w:sz w:val="28"/>
          <w:szCs w:val="28"/>
        </w:rPr>
        <w:t>聘任或者解聘公司经理、董事会秘书</w:t>
      </w:r>
      <w:r w:rsidR="0017489A">
        <w:rPr>
          <w:rFonts w:ascii="Times New Roman" w:hAnsi="Times New Roman" w:cs="Times New Roman"/>
          <w:sz w:val="28"/>
          <w:szCs w:val="28"/>
        </w:rPr>
        <w:t>及其他高级管理人员，</w:t>
      </w:r>
      <w:r w:rsidR="0017489A">
        <w:rPr>
          <w:rFonts w:ascii="Times New Roman" w:hAnsi="Times New Roman" w:cs="Times New Roman"/>
          <w:sz w:val="28"/>
          <w:szCs w:val="28"/>
        </w:rPr>
        <w:lastRenderedPageBreak/>
        <w:t>并决定其报酬事项和奖惩事项</w:t>
      </w:r>
      <w:r w:rsidRPr="008D6697">
        <w:rPr>
          <w:rFonts w:ascii="Times New Roman" w:hAnsi="Times New Roman" w:cs="Times New Roman"/>
          <w:sz w:val="28"/>
          <w:szCs w:val="28"/>
        </w:rPr>
        <w:t>；根据经理的提名，</w:t>
      </w:r>
      <w:r w:rsidR="0017489A">
        <w:rPr>
          <w:rFonts w:ascii="Times New Roman" w:hAnsi="Times New Roman" w:cs="Times New Roman"/>
          <w:sz w:val="28"/>
          <w:szCs w:val="28"/>
        </w:rPr>
        <w:t>决定</w:t>
      </w:r>
      <w:r w:rsidRPr="008D6697">
        <w:rPr>
          <w:rFonts w:ascii="Times New Roman" w:hAnsi="Times New Roman" w:cs="Times New Roman"/>
          <w:sz w:val="28"/>
          <w:szCs w:val="28"/>
        </w:rPr>
        <w:t>聘任或者解聘公司副经理、</w:t>
      </w:r>
      <w:r w:rsidR="000F2CFB">
        <w:rPr>
          <w:rFonts w:ascii="Times New Roman" w:hAnsi="Times New Roman" w:cs="Times New Roman"/>
          <w:sz w:val="28"/>
          <w:szCs w:val="28"/>
        </w:rPr>
        <w:t>财务总监（</w:t>
      </w:r>
      <w:r w:rsidRPr="008D6697">
        <w:rPr>
          <w:rFonts w:ascii="Times New Roman" w:hAnsi="Times New Roman" w:cs="Times New Roman"/>
          <w:sz w:val="28"/>
          <w:szCs w:val="28"/>
        </w:rPr>
        <w:t>财务负责人</w:t>
      </w:r>
      <w:r w:rsidR="000F2CFB">
        <w:rPr>
          <w:rFonts w:ascii="Times New Roman" w:hAnsi="Times New Roman" w:cs="Times New Roman"/>
          <w:sz w:val="28"/>
          <w:szCs w:val="28"/>
        </w:rPr>
        <w:t>）</w:t>
      </w:r>
      <w:r w:rsidR="007D0DE0">
        <w:rPr>
          <w:rFonts w:ascii="Times New Roman" w:hAnsi="Times New Roman" w:cs="Times New Roman"/>
          <w:sz w:val="28"/>
          <w:szCs w:val="28"/>
        </w:rPr>
        <w:t>、总法律顾问</w:t>
      </w:r>
      <w:r w:rsidRPr="008D6697">
        <w:rPr>
          <w:rFonts w:ascii="Times New Roman" w:hAnsi="Times New Roman" w:cs="Times New Roman"/>
          <w:sz w:val="28"/>
          <w:szCs w:val="28"/>
        </w:rPr>
        <w:t>等高级管理人员，并决定其报酬事项和奖惩事项；</w:t>
      </w:r>
    </w:p>
    <w:p w14:paraId="55FBE8B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（十一）制订公司的基本管理制度；</w:t>
      </w:r>
    </w:p>
    <w:p w14:paraId="3C1AC8F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（十二）制订本章程的修改方案；</w:t>
      </w:r>
    </w:p>
    <w:p w14:paraId="6A9C461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（十三）管理公司信息披露事项；</w:t>
      </w:r>
    </w:p>
    <w:p w14:paraId="083A514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（十四）向股东大会提请聘请或更换为公司审计的会计师事务所；</w:t>
      </w:r>
    </w:p>
    <w:p w14:paraId="404BDD1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（十五）听取公司经理的工作汇报并检查经理的工作；</w:t>
      </w:r>
    </w:p>
    <w:p w14:paraId="396E8BB6" w14:textId="77777777" w:rsidR="00D963B3"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（十六）法律、行政法规、部门规章或本章程授予的其他职权。</w:t>
      </w:r>
    </w:p>
    <w:p w14:paraId="60F2875A" w14:textId="58933B49" w:rsidR="0017489A" w:rsidRPr="008D6697" w:rsidRDefault="0017489A">
      <w:pPr>
        <w:spacing w:line="560" w:lineRule="exact"/>
        <w:ind w:firstLineChars="200" w:firstLine="560"/>
        <w:rPr>
          <w:rFonts w:ascii="Times New Roman" w:hAnsi="Times New Roman" w:cs="Times New Roman"/>
          <w:sz w:val="28"/>
          <w:szCs w:val="28"/>
        </w:rPr>
      </w:pPr>
      <w:r w:rsidRPr="0017489A">
        <w:rPr>
          <w:rFonts w:ascii="Times New Roman" w:hAnsi="Times New Roman" w:cs="Times New Roman" w:hint="eastAsia"/>
          <w:sz w:val="28"/>
          <w:szCs w:val="28"/>
        </w:rPr>
        <w:t>公司董事会设立审计、战略、提名、薪酬与考核专门委员会。专门委员会对董事会负责，依照本章程和董事会授权履行职责，提案应当提交董事会审议决定。专门委员会成员全部由董事组成，其中审计委员会、提名委员会、薪酬与考核委员会中独立董事占多数并担任召集人，审计委员会的召集人为会计专业人士。董事会负责制定专门委员会</w:t>
      </w:r>
      <w:r w:rsidR="007939C2">
        <w:rPr>
          <w:rFonts w:ascii="Times New Roman" w:hAnsi="Times New Roman" w:cs="Times New Roman" w:hint="eastAsia"/>
          <w:sz w:val="28"/>
          <w:szCs w:val="28"/>
        </w:rPr>
        <w:t>议事规则</w:t>
      </w:r>
      <w:r w:rsidRPr="0017489A">
        <w:rPr>
          <w:rFonts w:ascii="Times New Roman" w:hAnsi="Times New Roman" w:cs="Times New Roman" w:hint="eastAsia"/>
          <w:sz w:val="28"/>
          <w:szCs w:val="28"/>
        </w:rPr>
        <w:t>，规范专门委员会的运作。</w:t>
      </w:r>
    </w:p>
    <w:p w14:paraId="533F776A" w14:textId="47F31B3A" w:rsidR="00D963B3"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B7A23">
        <w:rPr>
          <w:rFonts w:ascii="Times New Roman" w:hAnsi="Times New Roman" w:cs="Times New Roman" w:hint="eastAsia"/>
          <w:sz w:val="28"/>
          <w:szCs w:val="28"/>
        </w:rPr>
        <w:t>一十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公司董事会应当就注册会计师对公司财务报告出具的非标准审计意见向股东大会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说明。</w:t>
      </w:r>
    </w:p>
    <w:p w14:paraId="44D4F0AE" w14:textId="417190B3"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一十</w:t>
      </w:r>
      <w:r w:rsidR="00BB7A23">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董事会制定董事会议事规则，以确保董事会落实股东大会决议，提高工作效率，保证科学决策。</w:t>
      </w:r>
    </w:p>
    <w:p w14:paraId="38220E8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该规则规定董事会会议的召开和表决程序，董事会议事规则作为本章程附件，由董事会拟定，股东大会批准。</w:t>
      </w:r>
    </w:p>
    <w:p w14:paraId="51898721" w14:textId="5468520A" w:rsidR="00684BF3" w:rsidRPr="00684BF3" w:rsidRDefault="00606285" w:rsidP="00684BF3">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00F86423" w:rsidRPr="008D6697">
        <w:rPr>
          <w:rFonts w:ascii="Times New Roman" w:hAnsi="Times New Roman" w:cs="Times New Roman"/>
          <w:sz w:val="28"/>
          <w:szCs w:val="28"/>
        </w:rPr>
        <w:t>董事会</w:t>
      </w:r>
      <w:r w:rsidR="00684BF3" w:rsidRPr="00684BF3">
        <w:rPr>
          <w:rFonts w:ascii="Times New Roman" w:hAnsi="Times New Roman" w:cs="Times New Roman" w:hint="eastAsia"/>
          <w:sz w:val="28"/>
          <w:szCs w:val="28"/>
        </w:rPr>
        <w:t>的其他权限和授权事项包括：</w:t>
      </w:r>
    </w:p>
    <w:p w14:paraId="2411D4BB" w14:textId="69BCF21A" w:rsidR="00684BF3" w:rsidRPr="00684BF3" w:rsidRDefault="00684BF3" w:rsidP="00684BF3">
      <w:pPr>
        <w:spacing w:line="560" w:lineRule="exact"/>
        <w:ind w:firstLineChars="200" w:firstLine="560"/>
        <w:rPr>
          <w:rFonts w:ascii="Times New Roman" w:hAnsi="Times New Roman" w:cs="Times New Roman"/>
          <w:sz w:val="28"/>
          <w:szCs w:val="28"/>
        </w:rPr>
      </w:pPr>
      <w:r w:rsidRPr="00684BF3">
        <w:rPr>
          <w:rFonts w:ascii="Times New Roman" w:hAnsi="Times New Roman" w:cs="Times New Roman" w:hint="eastAsia"/>
          <w:sz w:val="28"/>
          <w:szCs w:val="28"/>
        </w:rPr>
        <w:t>（一）审议批准根据深圳证券交易所《股票上市规则》，应当披露的交易标准以上的交易行为；</w:t>
      </w:r>
    </w:p>
    <w:p w14:paraId="5B1AD84F" w14:textId="208B7A92" w:rsidR="00684BF3" w:rsidRPr="00684BF3" w:rsidRDefault="00684BF3" w:rsidP="00684BF3">
      <w:pPr>
        <w:spacing w:line="560" w:lineRule="exact"/>
        <w:ind w:firstLineChars="200" w:firstLine="560"/>
        <w:rPr>
          <w:rFonts w:ascii="Times New Roman" w:hAnsi="Times New Roman" w:cs="Times New Roman"/>
          <w:sz w:val="28"/>
          <w:szCs w:val="28"/>
        </w:rPr>
      </w:pPr>
      <w:r w:rsidRPr="00684BF3">
        <w:rPr>
          <w:rFonts w:ascii="Times New Roman" w:hAnsi="Times New Roman" w:cs="Times New Roman" w:hint="eastAsia"/>
          <w:sz w:val="28"/>
          <w:szCs w:val="28"/>
        </w:rPr>
        <w:lastRenderedPageBreak/>
        <w:t>审议批准对外担保</w:t>
      </w:r>
      <w:r w:rsidR="00E21F66">
        <w:rPr>
          <w:rFonts w:ascii="Times New Roman" w:hAnsi="Times New Roman" w:cs="Times New Roman" w:hint="eastAsia"/>
          <w:sz w:val="28"/>
          <w:szCs w:val="28"/>
        </w:rPr>
        <w:t>、提供财务资助</w:t>
      </w:r>
      <w:r w:rsidRPr="00684BF3">
        <w:rPr>
          <w:rFonts w:ascii="Times New Roman" w:hAnsi="Times New Roman" w:cs="Times New Roman" w:hint="eastAsia"/>
          <w:sz w:val="28"/>
          <w:szCs w:val="28"/>
        </w:rPr>
        <w:t>必须经全体董事的过半数</w:t>
      </w:r>
      <w:r w:rsidR="00CA272E">
        <w:rPr>
          <w:rFonts w:ascii="Times New Roman" w:hAnsi="Times New Roman" w:cs="Times New Roman" w:hint="eastAsia"/>
          <w:sz w:val="28"/>
          <w:szCs w:val="28"/>
        </w:rPr>
        <w:t>审议</w:t>
      </w:r>
      <w:r w:rsidRPr="00684BF3">
        <w:rPr>
          <w:rFonts w:ascii="Times New Roman" w:hAnsi="Times New Roman" w:cs="Times New Roman" w:hint="eastAsia"/>
          <w:sz w:val="28"/>
          <w:szCs w:val="28"/>
        </w:rPr>
        <w:t>通过并</w:t>
      </w:r>
      <w:r w:rsidR="005B27D7">
        <w:rPr>
          <w:rFonts w:ascii="Times New Roman" w:hAnsi="Times New Roman" w:cs="Times New Roman" w:hint="eastAsia"/>
          <w:sz w:val="28"/>
          <w:szCs w:val="28"/>
        </w:rPr>
        <w:t>经</w:t>
      </w:r>
      <w:r w:rsidRPr="00684BF3">
        <w:rPr>
          <w:rFonts w:ascii="Times New Roman" w:hAnsi="Times New Roman" w:cs="Times New Roman" w:hint="eastAsia"/>
          <w:sz w:val="28"/>
          <w:szCs w:val="28"/>
        </w:rPr>
        <w:t>出席董事会会议的三分之二以上董事</w:t>
      </w:r>
      <w:r w:rsidR="00DD6BB1">
        <w:rPr>
          <w:rFonts w:ascii="Times New Roman" w:hAnsi="Times New Roman" w:cs="Times New Roman" w:hint="eastAsia"/>
          <w:sz w:val="28"/>
          <w:szCs w:val="28"/>
        </w:rPr>
        <w:t>表决</w:t>
      </w:r>
      <w:r w:rsidRPr="00684BF3">
        <w:rPr>
          <w:rFonts w:ascii="Times New Roman" w:hAnsi="Times New Roman" w:cs="Times New Roman" w:hint="eastAsia"/>
          <w:sz w:val="28"/>
          <w:szCs w:val="28"/>
        </w:rPr>
        <w:t>同意，其余事项由出席董事会会议的半数以上董事</w:t>
      </w:r>
      <w:r w:rsidR="00DD6BB1">
        <w:rPr>
          <w:rFonts w:ascii="Times New Roman" w:hAnsi="Times New Roman" w:cs="Times New Roman" w:hint="eastAsia"/>
          <w:sz w:val="28"/>
          <w:szCs w:val="28"/>
        </w:rPr>
        <w:t>表决</w:t>
      </w:r>
      <w:r w:rsidRPr="00684BF3">
        <w:rPr>
          <w:rFonts w:ascii="Times New Roman" w:hAnsi="Times New Roman" w:cs="Times New Roman" w:hint="eastAsia"/>
          <w:sz w:val="28"/>
          <w:szCs w:val="28"/>
        </w:rPr>
        <w:t>同意。</w:t>
      </w:r>
    </w:p>
    <w:p w14:paraId="2FE92864" w14:textId="3A181C4F" w:rsidR="00684BF3" w:rsidRPr="00684BF3" w:rsidRDefault="005B27D7" w:rsidP="00684BF3">
      <w:pPr>
        <w:spacing w:line="560" w:lineRule="exact"/>
        <w:ind w:firstLineChars="200" w:firstLine="560"/>
        <w:rPr>
          <w:rFonts w:ascii="Times New Roman" w:hAnsi="Times New Roman" w:cs="Times New Roman"/>
          <w:sz w:val="28"/>
          <w:szCs w:val="28"/>
        </w:rPr>
      </w:pPr>
      <w:r>
        <w:rPr>
          <w:rFonts w:ascii="Times New Roman" w:hAnsi="Times New Roman" w:cs="Times New Roman" w:hint="eastAsia"/>
          <w:sz w:val="28"/>
          <w:szCs w:val="28"/>
        </w:rPr>
        <w:t>（二）低于上述所授予董事会</w:t>
      </w:r>
      <w:r w:rsidR="00684BF3" w:rsidRPr="00684BF3">
        <w:rPr>
          <w:rFonts w:ascii="Times New Roman" w:hAnsi="Times New Roman" w:cs="Times New Roman" w:hint="eastAsia"/>
          <w:sz w:val="28"/>
          <w:szCs w:val="28"/>
        </w:rPr>
        <w:t>权</w:t>
      </w:r>
      <w:r>
        <w:rPr>
          <w:rFonts w:ascii="Times New Roman" w:hAnsi="Times New Roman" w:cs="Times New Roman" w:hint="eastAsia"/>
          <w:sz w:val="28"/>
          <w:szCs w:val="28"/>
        </w:rPr>
        <w:t>限的相关事项，授权总经理办公会批准；属于股东大会审批权限内的事项</w:t>
      </w:r>
      <w:r w:rsidR="00684BF3" w:rsidRPr="00684BF3">
        <w:rPr>
          <w:rFonts w:ascii="Times New Roman" w:hAnsi="Times New Roman" w:cs="Times New Roman" w:hint="eastAsia"/>
          <w:sz w:val="28"/>
          <w:szCs w:val="28"/>
        </w:rPr>
        <w:t>，由董事会拟定方案并提请公司股东大会审议批准。</w:t>
      </w:r>
    </w:p>
    <w:p w14:paraId="63F5BFCB" w14:textId="00C72E03" w:rsidR="003F4E20" w:rsidRPr="008D6697" w:rsidRDefault="00684BF3">
      <w:pPr>
        <w:spacing w:line="560" w:lineRule="exact"/>
        <w:ind w:firstLineChars="200" w:firstLine="560"/>
        <w:rPr>
          <w:rFonts w:ascii="Times New Roman" w:hAnsi="Times New Roman" w:cs="Times New Roman"/>
          <w:sz w:val="28"/>
          <w:szCs w:val="28"/>
        </w:rPr>
      </w:pPr>
      <w:r w:rsidRPr="00684BF3">
        <w:rPr>
          <w:rFonts w:ascii="Times New Roman" w:hAnsi="Times New Roman" w:cs="Times New Roman" w:hint="eastAsia"/>
          <w:sz w:val="28"/>
          <w:szCs w:val="28"/>
        </w:rPr>
        <w:t>（三）如适用的法律、法规、</w:t>
      </w:r>
      <w:r w:rsidR="000C231A">
        <w:rPr>
          <w:rFonts w:ascii="Times New Roman" w:hAnsi="Times New Roman" w:cs="Times New Roman" w:hint="eastAsia"/>
          <w:sz w:val="28"/>
          <w:szCs w:val="28"/>
        </w:rPr>
        <w:t>制度</w:t>
      </w:r>
      <w:r w:rsidRPr="00684BF3">
        <w:rPr>
          <w:rFonts w:ascii="Times New Roman" w:hAnsi="Times New Roman" w:cs="Times New Roman" w:hint="eastAsia"/>
          <w:sz w:val="28"/>
          <w:szCs w:val="28"/>
        </w:rPr>
        <w:t>等对本条内容有更严格规定的，应从其规定。</w:t>
      </w:r>
    </w:p>
    <w:p w14:paraId="65CBC20F" w14:textId="41203EE5"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董事会设董事长</w:t>
      </w:r>
      <w:r w:rsidRPr="008D6697">
        <w:rPr>
          <w:rFonts w:ascii="Times New Roman" w:hAnsi="Times New Roman" w:cs="Times New Roman"/>
          <w:sz w:val="28"/>
          <w:szCs w:val="28"/>
        </w:rPr>
        <w:t>1</w:t>
      </w:r>
      <w:r w:rsidRPr="008D6697">
        <w:rPr>
          <w:rFonts w:ascii="Times New Roman" w:hAnsi="Times New Roman" w:cs="Times New Roman"/>
          <w:sz w:val="28"/>
          <w:szCs w:val="28"/>
        </w:rPr>
        <w:t>人，可以设副董事长。董事长和副董事长由董事会以全体董事的过半数选举产生。</w:t>
      </w:r>
    </w:p>
    <w:p w14:paraId="54E0A831" w14:textId="0D19BB4D"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董事长行使下列职权：</w:t>
      </w:r>
    </w:p>
    <w:p w14:paraId="49A14B79" w14:textId="77777777"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（一）主持股东大会和召集、主持董事会会议；</w:t>
      </w:r>
      <w:r w:rsidRPr="008D6697">
        <w:rPr>
          <w:rFonts w:ascii="Times New Roman" w:hAnsi="Times New Roman" w:cs="Times New Roman"/>
          <w:sz w:val="28"/>
          <w:szCs w:val="28"/>
        </w:rPr>
        <w:t xml:space="preserve"> </w:t>
      </w:r>
    </w:p>
    <w:p w14:paraId="4BD93B78" w14:textId="77777777"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（二）督促、检查董事会决议的执行；</w:t>
      </w:r>
      <w:r w:rsidRPr="008D6697">
        <w:rPr>
          <w:rFonts w:ascii="Times New Roman" w:hAnsi="Times New Roman" w:cs="Times New Roman"/>
          <w:sz w:val="28"/>
          <w:szCs w:val="28"/>
        </w:rPr>
        <w:t xml:space="preserve"> </w:t>
      </w:r>
    </w:p>
    <w:p w14:paraId="0E7CF5A5" w14:textId="2F331FDD"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5B27D7">
        <w:rPr>
          <w:rFonts w:ascii="Times New Roman" w:hAnsi="Times New Roman" w:cs="Times New Roman" w:hint="eastAsia"/>
          <w:sz w:val="28"/>
          <w:szCs w:val="28"/>
        </w:rPr>
        <w:t>三</w:t>
      </w:r>
      <w:r w:rsidRPr="008D6697">
        <w:rPr>
          <w:rFonts w:ascii="Times New Roman" w:hAnsi="Times New Roman" w:cs="Times New Roman"/>
          <w:sz w:val="28"/>
          <w:szCs w:val="28"/>
        </w:rPr>
        <w:t>）董事会授予的其他职权。</w:t>
      </w:r>
    </w:p>
    <w:p w14:paraId="6AE86DE4" w14:textId="575A1F2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公司副董事长协助董事长工作，董事长不能履行职务或者不履行职务的，由副董事长履行职务（公司有两位或两位</w:t>
      </w:r>
      <w:proofErr w:type="gramStart"/>
      <w:r w:rsidRPr="008D6697">
        <w:rPr>
          <w:rFonts w:ascii="Times New Roman" w:hAnsi="Times New Roman" w:cs="Times New Roman"/>
          <w:sz w:val="28"/>
          <w:szCs w:val="28"/>
        </w:rPr>
        <w:t>以上副</w:t>
      </w:r>
      <w:proofErr w:type="gramEnd"/>
      <w:r w:rsidRPr="008D6697">
        <w:rPr>
          <w:rFonts w:ascii="Times New Roman" w:hAnsi="Times New Roman" w:cs="Times New Roman"/>
          <w:sz w:val="28"/>
          <w:szCs w:val="28"/>
        </w:rPr>
        <w:t>董事长的，由半数以上董事共同推举的副董事长履行职务）；副董事长不能履行职务或者不履行职务的，由半数以上董事共同推举一名董事履行职务。</w:t>
      </w:r>
    </w:p>
    <w:p w14:paraId="71CCB172" w14:textId="376ADC89"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董事会每年至少召开两次会议，由董事长召集，于会议召开</w:t>
      </w:r>
      <w:r w:rsidRPr="008D6697">
        <w:rPr>
          <w:rFonts w:ascii="Times New Roman" w:hAnsi="Times New Roman" w:cs="Times New Roman"/>
          <w:sz w:val="28"/>
          <w:szCs w:val="28"/>
        </w:rPr>
        <w:t>10</w:t>
      </w:r>
      <w:r w:rsidRPr="008D6697">
        <w:rPr>
          <w:rFonts w:ascii="Times New Roman" w:hAnsi="Times New Roman" w:cs="Times New Roman"/>
          <w:sz w:val="28"/>
          <w:szCs w:val="28"/>
        </w:rPr>
        <w:t>日以前书面通知全体董事和监事。</w:t>
      </w:r>
    </w:p>
    <w:p w14:paraId="54C058BA" w14:textId="199B4FC9" w:rsidR="00D963B3" w:rsidRPr="008D6697" w:rsidRDefault="00606285">
      <w:pPr>
        <w:spacing w:line="560" w:lineRule="exact"/>
        <w:ind w:firstLineChars="200" w:firstLine="560"/>
        <w:rPr>
          <w:rFonts w:ascii="Times New Roman" w:hAnsi="Times New Roman" w:cs="Times New Roman"/>
          <w:sz w:val="28"/>
          <w:szCs w:val="28"/>
        </w:rPr>
      </w:pPr>
      <w:r w:rsidRPr="00B26C0E">
        <w:rPr>
          <w:rFonts w:ascii="Times New Roman" w:hAnsi="Times New Roman" w:cs="Times New Roman" w:hint="eastAsia"/>
          <w:sz w:val="28"/>
          <w:szCs w:val="28"/>
        </w:rPr>
        <w:t>第一百一十</w:t>
      </w:r>
      <w:r w:rsidR="00BB7A23">
        <w:rPr>
          <w:rFonts w:ascii="Times New Roman" w:hAnsi="Times New Roman" w:cs="Times New Roman" w:hint="eastAsia"/>
          <w:sz w:val="28"/>
          <w:szCs w:val="28"/>
        </w:rPr>
        <w:t>七</w:t>
      </w:r>
      <w:r w:rsidRPr="00B26C0E">
        <w:rPr>
          <w:rFonts w:ascii="Times New Roman" w:hAnsi="Times New Roman" w:cs="Times New Roman" w:hint="eastAsia"/>
          <w:sz w:val="28"/>
          <w:szCs w:val="28"/>
        </w:rPr>
        <w:t>条</w:t>
      </w:r>
      <w:r w:rsidRPr="00B26C0E">
        <w:rPr>
          <w:rFonts w:ascii="Times New Roman" w:hAnsi="Times New Roman" w:cs="Times New Roman"/>
          <w:sz w:val="28"/>
          <w:szCs w:val="28"/>
        </w:rPr>
        <w:t xml:space="preserve"> </w:t>
      </w:r>
      <w:r w:rsidRPr="00B26C0E">
        <w:rPr>
          <w:rFonts w:ascii="Times New Roman" w:hAnsi="Times New Roman" w:cs="Times New Roman" w:hint="eastAsia"/>
          <w:sz w:val="28"/>
          <w:szCs w:val="28"/>
        </w:rPr>
        <w:t>代表</w:t>
      </w:r>
      <w:r w:rsidRPr="00B26C0E">
        <w:rPr>
          <w:rFonts w:ascii="Times New Roman" w:hAnsi="Times New Roman" w:cs="Times New Roman"/>
          <w:sz w:val="28"/>
          <w:szCs w:val="28"/>
        </w:rPr>
        <w:t>1/10</w:t>
      </w:r>
      <w:r w:rsidRPr="00B26C0E">
        <w:rPr>
          <w:rFonts w:ascii="Times New Roman" w:hAnsi="Times New Roman" w:cs="Times New Roman" w:hint="eastAsia"/>
          <w:sz w:val="28"/>
          <w:szCs w:val="28"/>
        </w:rPr>
        <w:t>以上表决权的股东、</w:t>
      </w:r>
      <w:r w:rsidRPr="00B26C0E">
        <w:rPr>
          <w:rFonts w:ascii="Times New Roman" w:hAnsi="Times New Roman" w:cs="Times New Roman"/>
          <w:sz w:val="28"/>
          <w:szCs w:val="28"/>
        </w:rPr>
        <w:t>1/3</w:t>
      </w:r>
      <w:r w:rsidRPr="00B26C0E">
        <w:rPr>
          <w:rFonts w:ascii="Times New Roman" w:hAnsi="Times New Roman" w:cs="Times New Roman" w:hint="eastAsia"/>
          <w:sz w:val="28"/>
          <w:szCs w:val="28"/>
        </w:rPr>
        <w:t>以上董事</w:t>
      </w:r>
      <w:r w:rsidR="00A11036">
        <w:rPr>
          <w:rFonts w:ascii="Times New Roman" w:hAnsi="Times New Roman" w:cs="Times New Roman" w:hint="eastAsia"/>
          <w:sz w:val="28"/>
          <w:szCs w:val="28"/>
        </w:rPr>
        <w:t>、</w:t>
      </w:r>
      <w:r w:rsidRPr="00B26C0E">
        <w:rPr>
          <w:rFonts w:ascii="Times New Roman" w:hAnsi="Times New Roman" w:cs="Times New Roman" w:hint="eastAsia"/>
          <w:sz w:val="28"/>
          <w:szCs w:val="28"/>
        </w:rPr>
        <w:t>监事会</w:t>
      </w:r>
      <w:r w:rsidR="00A11036">
        <w:rPr>
          <w:rFonts w:ascii="Times New Roman" w:hAnsi="Times New Roman" w:cs="Times New Roman" w:hint="eastAsia"/>
          <w:sz w:val="28"/>
          <w:szCs w:val="28"/>
        </w:rPr>
        <w:t>或者</w:t>
      </w:r>
      <w:r w:rsidR="000C231A">
        <w:rPr>
          <w:rFonts w:ascii="Times New Roman" w:hAnsi="Times New Roman" w:cs="Times New Roman" w:hint="eastAsia"/>
          <w:sz w:val="28"/>
          <w:szCs w:val="28"/>
        </w:rPr>
        <w:t>独立董事</w:t>
      </w:r>
      <w:r w:rsidR="00FD5456">
        <w:rPr>
          <w:rFonts w:ascii="Times New Roman" w:hAnsi="Times New Roman" w:cs="Times New Roman" w:hint="eastAsia"/>
          <w:sz w:val="28"/>
          <w:szCs w:val="28"/>
        </w:rPr>
        <w:t>，</w:t>
      </w:r>
      <w:r w:rsidRPr="00B26C0E">
        <w:rPr>
          <w:rFonts w:ascii="Times New Roman" w:hAnsi="Times New Roman" w:cs="Times New Roman" w:hint="eastAsia"/>
          <w:sz w:val="28"/>
          <w:szCs w:val="28"/>
        </w:rPr>
        <w:t>可以提议召开董事会临时会议。董事长应当自接到提议后</w:t>
      </w:r>
      <w:r w:rsidRPr="00B26C0E">
        <w:rPr>
          <w:rFonts w:ascii="Times New Roman" w:hAnsi="Times New Roman" w:cs="Times New Roman"/>
          <w:sz w:val="28"/>
          <w:szCs w:val="28"/>
        </w:rPr>
        <w:t>10</w:t>
      </w:r>
      <w:r w:rsidRPr="00B26C0E">
        <w:rPr>
          <w:rFonts w:ascii="Times New Roman" w:hAnsi="Times New Roman" w:cs="Times New Roman" w:hint="eastAsia"/>
          <w:sz w:val="28"/>
          <w:szCs w:val="28"/>
        </w:rPr>
        <w:t>日内，召集和主持董事会会议。</w:t>
      </w:r>
    </w:p>
    <w:p w14:paraId="7218AA37" w14:textId="7650879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董事会召开临时董事会会议应于会议召开前三日通</w:t>
      </w:r>
      <w:r w:rsidRPr="008D6697">
        <w:rPr>
          <w:rFonts w:ascii="Times New Roman" w:hAnsi="Times New Roman" w:cs="Times New Roman"/>
          <w:sz w:val="28"/>
          <w:szCs w:val="28"/>
        </w:rPr>
        <w:lastRenderedPageBreak/>
        <w:t>知全体董事，经全体董事同意的，可随时通知。通知可采取电话、传真、邮件（含电子邮件）或专人送出的方式。</w:t>
      </w:r>
    </w:p>
    <w:p w14:paraId="3746E73C" w14:textId="0A6EA731" w:rsidR="00D963B3" w:rsidRPr="008D6697" w:rsidRDefault="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BB7A23">
        <w:rPr>
          <w:rFonts w:ascii="Times New Roman" w:hAnsi="Times New Roman" w:cs="Times New Roman" w:hint="eastAsia"/>
          <w:sz w:val="28"/>
          <w:szCs w:val="28"/>
        </w:rPr>
        <w:t>九</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董事会会议通知包括以下内容：</w:t>
      </w:r>
    </w:p>
    <w:p w14:paraId="3621A7F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（一）会议日期和地点；</w:t>
      </w:r>
    </w:p>
    <w:p w14:paraId="443566E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（二）会议期限；</w:t>
      </w:r>
    </w:p>
    <w:p w14:paraId="4FBA74C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（三）事由及议题；</w:t>
      </w:r>
    </w:p>
    <w:p w14:paraId="3F1ED89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（四）发出通知的日期。</w:t>
      </w:r>
    </w:p>
    <w:p w14:paraId="1D684B69" w14:textId="6616947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B7A23">
        <w:rPr>
          <w:rFonts w:ascii="Times New Roman" w:hAnsi="Times New Roman" w:cs="Times New Roman" w:hint="eastAsia"/>
          <w:sz w:val="28"/>
          <w:szCs w:val="28"/>
        </w:rPr>
        <w:t>二十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董事会会议应有过半数的董事出席方可举行。董事会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决议，必须经全体董事的过半数通过。</w:t>
      </w:r>
    </w:p>
    <w:p w14:paraId="4521CF3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董事会决议的表决，实行一人一票。</w:t>
      </w:r>
    </w:p>
    <w:p w14:paraId="3D17432D" w14:textId="45A317C8"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二十</w:t>
      </w:r>
      <w:r w:rsidR="00BB7A23">
        <w:rPr>
          <w:rFonts w:ascii="Times New Roman" w:hAnsi="Times New Roman" w:cs="Times New Roman" w:hint="eastAsia"/>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董事与董事会会议决议事项所涉及的企业有关联关系的</w:t>
      </w:r>
      <w:r w:rsidRPr="008D6697">
        <w:rPr>
          <w:rFonts w:ascii="Times New Roman" w:hAnsi="Times New Roman" w:cs="Times New Roman"/>
          <w:sz w:val="28"/>
          <w:szCs w:val="28"/>
        </w:rPr>
        <w:t>,</w:t>
      </w:r>
      <w:r w:rsidRPr="008D6697">
        <w:rPr>
          <w:rFonts w:ascii="Times New Roman" w:hAnsi="Times New Roman" w:cs="Times New Roman"/>
          <w:sz w:val="28"/>
          <w:szCs w:val="28"/>
        </w:rPr>
        <w:t>不得对该项决议行使表决权，也不得代理其他董事行使表决权。该董事会会议由过半数的无关联关系董事出席即可举行，董事会会议所作决议须经无关联关系董事过半数通过。出席董事会的无关联董事人数不足</w:t>
      </w:r>
      <w:r w:rsidRPr="008D6697">
        <w:rPr>
          <w:rFonts w:ascii="Times New Roman" w:hAnsi="Times New Roman" w:cs="Times New Roman"/>
          <w:sz w:val="28"/>
          <w:szCs w:val="28"/>
        </w:rPr>
        <w:t>3</w:t>
      </w:r>
      <w:r w:rsidRPr="008D6697">
        <w:rPr>
          <w:rFonts w:ascii="Times New Roman" w:hAnsi="Times New Roman" w:cs="Times New Roman"/>
          <w:sz w:val="28"/>
          <w:szCs w:val="28"/>
        </w:rPr>
        <w:t>人的，应将该事项提交股东大会审议。</w:t>
      </w:r>
    </w:p>
    <w:p w14:paraId="4078F927" w14:textId="0B4BC68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BB7A23">
        <w:rPr>
          <w:rFonts w:ascii="Times New Roman" w:hAnsi="Times New Roman" w:cs="Times New Roman" w:hint="eastAsia"/>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董事会决议表决方式为：举手或者记名投票表决。董事会临时会议在保障董事充分表达意见的前提下，可以用通讯方式进行并</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决议，并由参会董事签字。</w:t>
      </w:r>
    </w:p>
    <w:p w14:paraId="7BFB24E8" w14:textId="750AC15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BB7A23">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应由董事本人出席；董事因故不能出席，可以书面委托其他董事代为出席，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14:paraId="6CC3CD04" w14:textId="38A8F4B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BB7A23">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董事会应当对会议所议事项的决定做成会议记录，</w:t>
      </w:r>
      <w:r w:rsidRPr="008D6697">
        <w:rPr>
          <w:rFonts w:ascii="Times New Roman" w:hAnsi="Times New Roman" w:cs="Times New Roman"/>
          <w:sz w:val="28"/>
          <w:szCs w:val="28"/>
        </w:rPr>
        <w:lastRenderedPageBreak/>
        <w:t>出席会议的董事应当在会议记录上签名。董事会会议记录作为公司档案保存，保存期限为</w:t>
      </w:r>
      <w:r w:rsidRPr="008D6697">
        <w:rPr>
          <w:rFonts w:ascii="Times New Roman" w:hAnsi="Times New Roman" w:cs="Times New Roman"/>
          <w:sz w:val="28"/>
          <w:szCs w:val="28"/>
        </w:rPr>
        <w:t>10</w:t>
      </w:r>
      <w:r w:rsidRPr="008D6697">
        <w:rPr>
          <w:rFonts w:ascii="Times New Roman" w:hAnsi="Times New Roman" w:cs="Times New Roman"/>
          <w:sz w:val="28"/>
          <w:szCs w:val="28"/>
        </w:rPr>
        <w:t>年。</w:t>
      </w:r>
    </w:p>
    <w:p w14:paraId="2E9D12A8" w14:textId="44C0C18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BB7A23">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董事会会议记录包括以下内容：</w:t>
      </w:r>
    </w:p>
    <w:p w14:paraId="5AE188C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（一）会议召开的日期、地点和召集人姓名；</w:t>
      </w:r>
    </w:p>
    <w:p w14:paraId="19491AA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（二）出席董事的姓名以及受他人委托出席董事会的董事（代理人）姓名；</w:t>
      </w:r>
    </w:p>
    <w:p w14:paraId="249042C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（三）会议议程；</w:t>
      </w:r>
    </w:p>
    <w:p w14:paraId="4D5E720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（四）董事发言要点；</w:t>
      </w:r>
    </w:p>
    <w:p w14:paraId="3B4A71E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（五）每一决议事项的表决方式和结果（表决结果应载明赞成、反对或弃权的票数）。</w:t>
      </w:r>
    </w:p>
    <w:p w14:paraId="32009D8F" w14:textId="77777777" w:rsidR="006445CD" w:rsidRPr="008D6697" w:rsidRDefault="006445CD">
      <w:pPr>
        <w:spacing w:line="560" w:lineRule="exact"/>
        <w:ind w:firstLineChars="200" w:firstLine="560"/>
        <w:rPr>
          <w:rFonts w:ascii="Times New Roman" w:hAnsi="Times New Roman" w:cs="Times New Roman"/>
          <w:sz w:val="28"/>
          <w:szCs w:val="28"/>
        </w:rPr>
      </w:pPr>
    </w:p>
    <w:p w14:paraId="5CA94D57" w14:textId="77777777" w:rsidR="00234247" w:rsidRPr="008D6697" w:rsidRDefault="004C43D2" w:rsidP="00234247">
      <w:pPr>
        <w:spacing w:line="360" w:lineRule="auto"/>
        <w:jc w:val="center"/>
        <w:rPr>
          <w:rFonts w:ascii="Times New Roman" w:hAnsi="Times New Roman" w:cs="Times New Roman"/>
          <w:b/>
          <w:bCs/>
          <w:sz w:val="32"/>
          <w:szCs w:val="28"/>
        </w:rPr>
      </w:pPr>
      <w:bookmarkStart w:id="17" w:name="_Toc492473246"/>
      <w:r>
        <w:rPr>
          <w:rFonts w:ascii="Times New Roman" w:hAnsi="Times New Roman" w:cs="Times New Roman"/>
          <w:b/>
          <w:bCs/>
          <w:sz w:val="32"/>
          <w:szCs w:val="28"/>
        </w:rPr>
        <w:t>第六章</w:t>
      </w:r>
      <w:r>
        <w:rPr>
          <w:rFonts w:ascii="Times New Roman" w:hAnsi="Times New Roman" w:cs="Times New Roman" w:hint="eastAsia"/>
          <w:b/>
          <w:bCs/>
          <w:sz w:val="32"/>
          <w:szCs w:val="28"/>
        </w:rPr>
        <w:t xml:space="preserve"> </w:t>
      </w:r>
      <w:r w:rsidR="00234247" w:rsidRPr="008D6697">
        <w:rPr>
          <w:rFonts w:ascii="Times New Roman" w:hAnsi="Times New Roman" w:cs="Times New Roman"/>
          <w:b/>
          <w:bCs/>
          <w:sz w:val="32"/>
          <w:szCs w:val="28"/>
        </w:rPr>
        <w:t>党</w:t>
      </w:r>
      <w:r>
        <w:rPr>
          <w:rFonts w:ascii="Times New Roman" w:hAnsi="Times New Roman" w:cs="Times New Roman" w:hint="eastAsia"/>
          <w:b/>
          <w:bCs/>
          <w:sz w:val="32"/>
          <w:szCs w:val="28"/>
        </w:rPr>
        <w:t xml:space="preserve"> </w:t>
      </w:r>
      <w:r w:rsidR="00234247" w:rsidRPr="008D6697">
        <w:rPr>
          <w:rFonts w:ascii="Times New Roman" w:hAnsi="Times New Roman" w:cs="Times New Roman"/>
          <w:b/>
          <w:bCs/>
          <w:sz w:val="32"/>
          <w:szCs w:val="28"/>
        </w:rPr>
        <w:t>委</w:t>
      </w:r>
    </w:p>
    <w:p w14:paraId="6608ED00" w14:textId="31CE63D1"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w:t>
      </w:r>
      <w:r w:rsidR="002266E4" w:rsidRPr="008D6697">
        <w:rPr>
          <w:rFonts w:ascii="Times New Roman" w:hAnsi="Times New Roman" w:cs="Times New Roman"/>
          <w:bCs/>
          <w:sz w:val="28"/>
          <w:szCs w:val="28"/>
        </w:rPr>
        <w:t>一百二十</w:t>
      </w:r>
      <w:r w:rsidR="00BB7A23">
        <w:rPr>
          <w:rFonts w:ascii="Times New Roman" w:hAnsi="Times New Roman" w:cs="Times New Roman" w:hint="eastAsia"/>
          <w:bCs/>
          <w:sz w:val="28"/>
          <w:szCs w:val="28"/>
        </w:rPr>
        <w:t>六</w:t>
      </w:r>
      <w:r w:rsidRPr="008D6697">
        <w:rPr>
          <w:rFonts w:ascii="Times New Roman" w:hAnsi="Times New Roman" w:cs="Times New Roman"/>
          <w:bCs/>
          <w:sz w:val="28"/>
          <w:szCs w:val="28"/>
        </w:rPr>
        <w:t>条</w:t>
      </w:r>
      <w:r w:rsidR="002266E4" w:rsidRPr="008D6697">
        <w:rPr>
          <w:rFonts w:ascii="Times New Roman" w:hAnsi="Times New Roman" w:cs="Times New Roman"/>
          <w:b/>
          <w:bCs/>
          <w:sz w:val="28"/>
          <w:szCs w:val="28"/>
        </w:rPr>
        <w:t xml:space="preserve"> </w:t>
      </w:r>
      <w:r w:rsidRPr="008D6697">
        <w:rPr>
          <w:rFonts w:ascii="Times New Roman" w:hAnsi="Times New Roman" w:cs="Times New Roman"/>
          <w:sz w:val="28"/>
          <w:szCs w:val="28"/>
        </w:rPr>
        <w:t>根据《中国共产党章程》规定，经上级党组织批准，设立中共渤海水业股份有限公司委员会（以下简称公司党委或党委）。同时，根据有关规定，设立中共渤海水业股份有限公司纪律检查委员会（以下简称公司纪委或纪委）。</w:t>
      </w:r>
    </w:p>
    <w:p w14:paraId="7F791680" w14:textId="55D80CBC"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w:t>
      </w:r>
      <w:r w:rsidR="00BB7A23">
        <w:rPr>
          <w:rFonts w:ascii="Times New Roman" w:hAnsi="Times New Roman" w:cs="Times New Roman" w:hint="eastAsia"/>
          <w:bCs/>
          <w:sz w:val="28"/>
          <w:szCs w:val="28"/>
        </w:rPr>
        <w:t>七</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公司党委由党员大会或者党员代表大会选举产生，每届任期一般为</w:t>
      </w:r>
      <w:r w:rsidR="00234247" w:rsidRPr="008D6697">
        <w:rPr>
          <w:rFonts w:ascii="Times New Roman" w:hAnsi="Times New Roman" w:cs="Times New Roman"/>
          <w:sz w:val="28"/>
          <w:szCs w:val="28"/>
        </w:rPr>
        <w:t>5</w:t>
      </w:r>
      <w:r w:rsidR="00234247" w:rsidRPr="008D6697">
        <w:rPr>
          <w:rFonts w:ascii="Times New Roman" w:hAnsi="Times New Roman" w:cs="Times New Roman"/>
          <w:sz w:val="28"/>
          <w:szCs w:val="28"/>
        </w:rPr>
        <w:t>年。任期届满应当按期进行换届选举。公司纪委每届任期和党委相同。</w:t>
      </w:r>
    </w:p>
    <w:p w14:paraId="63613637" w14:textId="5C6D70E5"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w:t>
      </w:r>
      <w:r w:rsidR="00BB7A23">
        <w:rPr>
          <w:rFonts w:ascii="Times New Roman" w:hAnsi="Times New Roman" w:cs="Times New Roman" w:hint="eastAsia"/>
          <w:bCs/>
          <w:sz w:val="28"/>
          <w:szCs w:val="28"/>
        </w:rPr>
        <w:t>八</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公司党委和纪委的书记、副书记、委员职数按上级党组织批复设置，并按照《中国共产党章程》有关规定选举或任命产生。</w:t>
      </w:r>
    </w:p>
    <w:p w14:paraId="2369D6CA" w14:textId="6D90F0E8"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w:t>
      </w:r>
      <w:r w:rsidR="00BB7A23">
        <w:rPr>
          <w:rFonts w:ascii="Times New Roman" w:hAnsi="Times New Roman" w:cs="Times New Roman" w:hint="eastAsia"/>
          <w:bCs/>
          <w:sz w:val="28"/>
          <w:szCs w:val="28"/>
        </w:rPr>
        <w:t>九</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坚持和完善</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双向进入、交叉任职</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领导体制，符合条件的党委班子成员可以通过法定程序进入董事会、经理层，董事会、经</w:t>
      </w:r>
      <w:r w:rsidR="00234247" w:rsidRPr="008D6697">
        <w:rPr>
          <w:rFonts w:ascii="Times New Roman" w:hAnsi="Times New Roman" w:cs="Times New Roman"/>
          <w:sz w:val="28"/>
          <w:szCs w:val="28"/>
        </w:rPr>
        <w:lastRenderedPageBreak/>
        <w:t>理层成员中符合条件的党员可以依照有关规定和程序进入党委。</w:t>
      </w:r>
    </w:p>
    <w:p w14:paraId="2E61D20F"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党委书记、董事长一般由一人担任，党员总经理担任党委副书记。党委</w:t>
      </w:r>
      <w:r w:rsidR="00C7222A" w:rsidRPr="008D6697">
        <w:rPr>
          <w:rFonts w:ascii="Times New Roman" w:hAnsi="Times New Roman" w:cs="Times New Roman"/>
          <w:sz w:val="28"/>
          <w:szCs w:val="28"/>
        </w:rPr>
        <w:t>可</w:t>
      </w:r>
      <w:r w:rsidRPr="008D6697">
        <w:rPr>
          <w:rFonts w:ascii="Times New Roman" w:hAnsi="Times New Roman" w:cs="Times New Roman"/>
          <w:sz w:val="28"/>
          <w:szCs w:val="28"/>
        </w:rPr>
        <w:t>配备</w:t>
      </w:r>
      <w:proofErr w:type="gramStart"/>
      <w:r w:rsidRPr="008D6697">
        <w:rPr>
          <w:rFonts w:ascii="Times New Roman" w:hAnsi="Times New Roman" w:cs="Times New Roman"/>
          <w:sz w:val="28"/>
          <w:szCs w:val="28"/>
        </w:rPr>
        <w:t>专责抓</w:t>
      </w:r>
      <w:proofErr w:type="gramEnd"/>
      <w:r w:rsidRPr="008D6697">
        <w:rPr>
          <w:rFonts w:ascii="Times New Roman" w:hAnsi="Times New Roman" w:cs="Times New Roman"/>
          <w:sz w:val="28"/>
          <w:szCs w:val="28"/>
        </w:rPr>
        <w:t>党建工作的专职副书记，专职副书记一般应当进入董事会且不在经理层任职。进入董事会和经理层的党委委员在董事会、经理层决策时，要充分表达党委意见，体现党委意图，并将有关情况及时向党委报告。</w:t>
      </w:r>
    </w:p>
    <w:p w14:paraId="79C458A5" w14:textId="6C76EDD0"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w:t>
      </w:r>
      <w:r w:rsidR="00BB7A23">
        <w:rPr>
          <w:rFonts w:ascii="Times New Roman" w:hAnsi="Times New Roman" w:cs="Times New Roman" w:hint="eastAsia"/>
          <w:bCs/>
          <w:sz w:val="28"/>
          <w:szCs w:val="28"/>
        </w:rPr>
        <w:t>三十</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公司党委发挥领导作用，把方向、管大局、保落实，依照规定讨论和决定公司重大事项。主要职责是：</w:t>
      </w:r>
    </w:p>
    <w:p w14:paraId="7C89B1EA"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加强公司党的政治建设，坚持和落实中国特色社会主义根本制度、基本制度、重要制度，教育引导全体党员始终在政治立场、政治方向、政治原则、政治道路上同以习近平同志为核心的党中央保持高度一致；</w:t>
      </w:r>
    </w:p>
    <w:p w14:paraId="497B6780"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（二）深入学习和贯彻习近平新时代中国特色社会主义思想，学习宣传党的理论，贯彻执行党的路线方针政策，监督、保证党中央重大决策部署和上级党组织决议在本公司贯彻落实；</w:t>
      </w:r>
    </w:p>
    <w:p w14:paraId="1E3E7F54"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（三）研究讨论公司重大经营管理事项，支持董事会和经理层依法行使职权；</w:t>
      </w:r>
    </w:p>
    <w:p w14:paraId="5EA78D95"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（四）加强对公司选人用人的领导和把关，抓好企业领导班子建设和干部队伍、人才队伍建设；</w:t>
      </w:r>
    </w:p>
    <w:p w14:paraId="5CEF85B0"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（五）履行公司党风廉政建设主体责任，领导、支持内设纪检组</w:t>
      </w:r>
      <w:proofErr w:type="gramStart"/>
      <w:r w:rsidRPr="008D6697">
        <w:rPr>
          <w:rFonts w:ascii="Times New Roman" w:hAnsi="Times New Roman" w:cs="Times New Roman"/>
          <w:sz w:val="28"/>
          <w:szCs w:val="28"/>
        </w:rPr>
        <w:t>织履行</w:t>
      </w:r>
      <w:proofErr w:type="gramEnd"/>
      <w:r w:rsidRPr="008D6697">
        <w:rPr>
          <w:rFonts w:ascii="Times New Roman" w:hAnsi="Times New Roman" w:cs="Times New Roman"/>
          <w:sz w:val="28"/>
          <w:szCs w:val="28"/>
        </w:rPr>
        <w:t>监督执纪问责职责，严明政治纪律和政治规矩，推动全面从严治党向基层延伸；</w:t>
      </w:r>
    </w:p>
    <w:p w14:paraId="6BE894BD"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（六）加强基层党组织建设和党员队伍建设，团结带领职工群众积极</w:t>
      </w:r>
      <w:r w:rsidRPr="008D6697">
        <w:rPr>
          <w:rFonts w:ascii="Times New Roman" w:hAnsi="Times New Roman" w:cs="Times New Roman"/>
          <w:sz w:val="28"/>
          <w:szCs w:val="28"/>
        </w:rPr>
        <w:lastRenderedPageBreak/>
        <w:t>投身公司改革发展；</w:t>
      </w:r>
    </w:p>
    <w:p w14:paraId="549F14C3"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（七）领导公司思想政治工作、精神文明建设、统一战线工作，领导公司工会、共青团、妇女组织等群团组织。</w:t>
      </w:r>
    </w:p>
    <w:p w14:paraId="75EC71A6" w14:textId="0E2CC0B7"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w:t>
      </w:r>
      <w:r w:rsidR="00BB7A23">
        <w:rPr>
          <w:rFonts w:ascii="Times New Roman" w:hAnsi="Times New Roman" w:cs="Times New Roman"/>
          <w:bCs/>
          <w:sz w:val="28"/>
          <w:szCs w:val="28"/>
        </w:rPr>
        <w:t>一</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公司重大经营管理事项必须经党委研究讨论后，再由董事会按照职权和规定程序</w:t>
      </w:r>
      <w:proofErr w:type="gramStart"/>
      <w:r w:rsidR="00234247" w:rsidRPr="008D6697">
        <w:rPr>
          <w:rFonts w:ascii="Times New Roman" w:hAnsi="Times New Roman" w:cs="Times New Roman"/>
          <w:sz w:val="28"/>
          <w:szCs w:val="28"/>
        </w:rPr>
        <w:t>作出</w:t>
      </w:r>
      <w:proofErr w:type="gramEnd"/>
      <w:r w:rsidR="00234247" w:rsidRPr="008D6697">
        <w:rPr>
          <w:rFonts w:ascii="Times New Roman" w:hAnsi="Times New Roman" w:cs="Times New Roman"/>
          <w:sz w:val="28"/>
          <w:szCs w:val="28"/>
        </w:rPr>
        <w:t>决定。</w:t>
      </w:r>
      <w:r w:rsidR="00ED07E5" w:rsidRPr="008D6697">
        <w:rPr>
          <w:rFonts w:ascii="Times New Roman" w:hAnsi="Times New Roman" w:cs="Times New Roman"/>
          <w:sz w:val="28"/>
          <w:szCs w:val="28"/>
        </w:rPr>
        <w:t>公司党委前置</w:t>
      </w:r>
      <w:r w:rsidR="00234247" w:rsidRPr="008D6697">
        <w:rPr>
          <w:rFonts w:ascii="Times New Roman" w:hAnsi="Times New Roman" w:cs="Times New Roman"/>
          <w:sz w:val="28"/>
          <w:szCs w:val="28"/>
        </w:rPr>
        <w:t>研究讨论的事项主要包括：</w:t>
      </w:r>
    </w:p>
    <w:p w14:paraId="0AD0F454"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（一）贯彻党中央决策部署和落实国家发展战略的重大举措；</w:t>
      </w:r>
    </w:p>
    <w:p w14:paraId="0D39FA48"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（二）公司发展战略、中长期发展规划，重要改革方案；</w:t>
      </w:r>
    </w:p>
    <w:p w14:paraId="044365BD"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（三）公司资产重组、产权转让、资本运作和大额投资中的原则性方向性问题；</w:t>
      </w:r>
    </w:p>
    <w:p w14:paraId="28A2C560"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（四）公司组织架构设置和调整，重要规章制度的制定和修改；</w:t>
      </w:r>
    </w:p>
    <w:p w14:paraId="077AB2D2"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（五）涉及公司安全生产、维护稳定、职工权益、社会责任等方面的重大事项；</w:t>
      </w:r>
    </w:p>
    <w:p w14:paraId="092AC595"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（六）其他应当由党委研究讨论的重要事项。</w:t>
      </w:r>
    </w:p>
    <w:p w14:paraId="48EAADCF" w14:textId="77777777"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公司党委应当结合公司实际制定研究讨论的事项清单，厘清党委和董事会、经理层等其他治理主体的权责。</w:t>
      </w:r>
    </w:p>
    <w:p w14:paraId="6E1ABF61" w14:textId="298E3661"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w:t>
      </w:r>
      <w:r w:rsidR="00BB7A23">
        <w:rPr>
          <w:rFonts w:ascii="Times New Roman" w:hAnsi="Times New Roman" w:cs="Times New Roman" w:hint="eastAsia"/>
          <w:bCs/>
          <w:sz w:val="28"/>
          <w:szCs w:val="28"/>
        </w:rPr>
        <w:t>二</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E4644A" w:rsidRPr="008D6697">
        <w:rPr>
          <w:rFonts w:ascii="Times New Roman" w:hAnsi="Times New Roman" w:cs="Times New Roman"/>
          <w:bCs/>
          <w:sz w:val="28"/>
          <w:szCs w:val="28"/>
        </w:rPr>
        <w:t>公司党委前置研究讨论重大事项的要求。</w:t>
      </w:r>
      <w:r w:rsidR="00234247" w:rsidRPr="008D6697">
        <w:rPr>
          <w:rFonts w:ascii="Times New Roman" w:hAnsi="Times New Roman" w:cs="Times New Roman"/>
          <w:sz w:val="28"/>
          <w:szCs w:val="28"/>
        </w:rPr>
        <w:t>公司党委前置研究讨论重大经营管理事项要严格把关，重点</w:t>
      </w:r>
      <w:proofErr w:type="gramStart"/>
      <w:r w:rsidR="00234247" w:rsidRPr="008D6697">
        <w:rPr>
          <w:rFonts w:ascii="Times New Roman" w:hAnsi="Times New Roman" w:cs="Times New Roman"/>
          <w:sz w:val="28"/>
          <w:szCs w:val="28"/>
        </w:rPr>
        <w:t>看决策</w:t>
      </w:r>
      <w:proofErr w:type="gramEnd"/>
      <w:r w:rsidR="00234247" w:rsidRPr="008D6697">
        <w:rPr>
          <w:rFonts w:ascii="Times New Roman" w:hAnsi="Times New Roman" w:cs="Times New Roman"/>
          <w:sz w:val="28"/>
          <w:szCs w:val="28"/>
        </w:rPr>
        <w:t>事项是否符合党的理论和路线方针政策，是否贯彻党中央决策部署和落实国家发展战略，是否落实市委、市政府要求，是否坚持制造业立市和</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天津</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的改革原则，是否有利于促进企业高质量发展、增强企业竞争实力、实现国有资产保值增值，是否有利于维护社会公众利益和职工群众合法权益。</w:t>
      </w:r>
    </w:p>
    <w:p w14:paraId="132CDCA2" w14:textId="4FC8FDC8"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lastRenderedPageBreak/>
        <w:t>第一百三十</w:t>
      </w:r>
      <w:r w:rsidR="00BB7A23">
        <w:rPr>
          <w:rFonts w:ascii="Times New Roman" w:hAnsi="Times New Roman" w:cs="Times New Roman" w:hint="eastAsia"/>
          <w:bCs/>
          <w:sz w:val="28"/>
          <w:szCs w:val="28"/>
        </w:rPr>
        <w:t>三</w:t>
      </w:r>
      <w:r w:rsidRPr="008D6697">
        <w:rPr>
          <w:rFonts w:ascii="Times New Roman" w:hAnsi="Times New Roman" w:cs="Times New Roman"/>
          <w:bCs/>
          <w:sz w:val="28"/>
          <w:szCs w:val="28"/>
        </w:rPr>
        <w:t>条</w:t>
      </w:r>
      <w:r w:rsidR="000364E0" w:rsidRPr="008D6697">
        <w:rPr>
          <w:rFonts w:ascii="Times New Roman" w:hAnsi="Times New Roman" w:cs="Times New Roman"/>
          <w:sz w:val="28"/>
          <w:szCs w:val="28"/>
        </w:rPr>
        <w:t xml:space="preserve"> </w:t>
      </w:r>
      <w:r w:rsidR="00E4644A" w:rsidRPr="008D6697">
        <w:rPr>
          <w:rFonts w:ascii="Times New Roman" w:hAnsi="Times New Roman" w:cs="Times New Roman"/>
          <w:sz w:val="28"/>
          <w:szCs w:val="28"/>
        </w:rPr>
        <w:t>公司党委前置研究讨论重大事项的程序。</w:t>
      </w:r>
      <w:r w:rsidR="00234247" w:rsidRPr="008D6697">
        <w:rPr>
          <w:rFonts w:ascii="Times New Roman" w:hAnsi="Times New Roman" w:cs="Times New Roman"/>
          <w:sz w:val="28"/>
          <w:szCs w:val="28"/>
        </w:rPr>
        <w:t>公司党委前置研究讨论重大经营管理事项，坚持决策质量和效率相统一，一般要经过提出动议、制定建议方案、党委研究讨论、董事会会议前沟通、董事会会议审议时</w:t>
      </w:r>
      <w:r w:rsidR="00A651C5" w:rsidRPr="008D6697">
        <w:rPr>
          <w:rFonts w:ascii="Times New Roman" w:hAnsi="Times New Roman" w:cs="Times New Roman"/>
          <w:sz w:val="28"/>
          <w:szCs w:val="28"/>
        </w:rPr>
        <w:t>落实</w:t>
      </w:r>
      <w:r w:rsidR="00234247" w:rsidRPr="008D6697">
        <w:rPr>
          <w:rFonts w:ascii="Times New Roman" w:hAnsi="Times New Roman" w:cs="Times New Roman"/>
          <w:sz w:val="28"/>
          <w:szCs w:val="28"/>
        </w:rPr>
        <w:t>组织意图等程序。</w:t>
      </w:r>
    </w:p>
    <w:p w14:paraId="3B18F803" w14:textId="6CBCB3A0" w:rsidR="002266E4" w:rsidRPr="008D6697" w:rsidRDefault="002266E4" w:rsidP="002266E4">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w:t>
      </w:r>
      <w:r w:rsidR="00BB7A23">
        <w:rPr>
          <w:rFonts w:ascii="Times New Roman" w:hAnsi="Times New Roman" w:cs="Times New Roman" w:hint="eastAsia"/>
          <w:bCs/>
          <w:sz w:val="28"/>
          <w:szCs w:val="28"/>
        </w:rPr>
        <w:t>四</w:t>
      </w:r>
      <w:r w:rsidRPr="008D6697">
        <w:rPr>
          <w:rFonts w:ascii="Times New Roman" w:hAnsi="Times New Roman" w:cs="Times New Roman"/>
          <w:bCs/>
          <w:sz w:val="28"/>
          <w:szCs w:val="28"/>
        </w:rPr>
        <w:t>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按照有利于加强党的工作和精干高效协调原则，公司党委设立</w:t>
      </w:r>
      <w:r w:rsidR="00F32AF1" w:rsidRPr="008D6697">
        <w:rPr>
          <w:rFonts w:ascii="Times New Roman" w:hAnsi="Times New Roman" w:cs="Times New Roman"/>
          <w:sz w:val="28"/>
          <w:szCs w:val="28"/>
        </w:rPr>
        <w:t>专门</w:t>
      </w:r>
      <w:r w:rsidR="00E73422" w:rsidRPr="008D6697">
        <w:rPr>
          <w:rFonts w:ascii="Times New Roman" w:hAnsi="Times New Roman" w:cs="Times New Roman"/>
          <w:sz w:val="28"/>
          <w:szCs w:val="28"/>
        </w:rPr>
        <w:t>的党务工作</w:t>
      </w:r>
      <w:r w:rsidR="00F32AF1" w:rsidRPr="008D6697">
        <w:rPr>
          <w:rFonts w:ascii="Times New Roman" w:hAnsi="Times New Roman" w:cs="Times New Roman"/>
          <w:sz w:val="28"/>
          <w:szCs w:val="28"/>
        </w:rPr>
        <w:t>部门</w:t>
      </w:r>
      <w:r w:rsidR="00234247" w:rsidRPr="008D6697">
        <w:rPr>
          <w:rFonts w:ascii="Times New Roman" w:hAnsi="Times New Roman" w:cs="Times New Roman"/>
          <w:sz w:val="28"/>
          <w:szCs w:val="28"/>
        </w:rPr>
        <w:t>，领导人员管理和基层党组织建设一般由一个部门统一负责，分属两个部门的应当由同一个领导班子成员分管。配备一定</w:t>
      </w:r>
      <w:r w:rsidR="000364E0" w:rsidRPr="008D6697">
        <w:rPr>
          <w:rFonts w:ascii="Times New Roman" w:hAnsi="Times New Roman" w:cs="Times New Roman"/>
          <w:sz w:val="28"/>
          <w:szCs w:val="28"/>
        </w:rPr>
        <w:t>比例</w:t>
      </w:r>
      <w:r w:rsidR="00ED07E5" w:rsidRPr="008D6697">
        <w:rPr>
          <w:rFonts w:ascii="Times New Roman" w:hAnsi="Times New Roman" w:cs="Times New Roman"/>
          <w:sz w:val="28"/>
          <w:szCs w:val="28"/>
        </w:rPr>
        <w:t>专兼职</w:t>
      </w:r>
      <w:r w:rsidR="00234247" w:rsidRPr="008D6697">
        <w:rPr>
          <w:rFonts w:ascii="Times New Roman" w:hAnsi="Times New Roman" w:cs="Times New Roman"/>
          <w:sz w:val="28"/>
          <w:szCs w:val="28"/>
        </w:rPr>
        <w:t>党务工作人员，</w:t>
      </w:r>
      <w:r w:rsidR="00ED07E5" w:rsidRPr="008D6697">
        <w:rPr>
          <w:rFonts w:ascii="Times New Roman" w:hAnsi="Times New Roman" w:cs="Times New Roman"/>
          <w:sz w:val="28"/>
          <w:szCs w:val="28"/>
        </w:rPr>
        <w:t>与经营管理人员</w:t>
      </w:r>
      <w:r w:rsidR="00234247" w:rsidRPr="008D6697">
        <w:rPr>
          <w:rFonts w:ascii="Times New Roman" w:hAnsi="Times New Roman" w:cs="Times New Roman"/>
          <w:sz w:val="28"/>
          <w:szCs w:val="28"/>
        </w:rPr>
        <w:t>同职级、同待遇，推动党务工作人员与其他经营管理人员双向交流。</w:t>
      </w:r>
    </w:p>
    <w:p w14:paraId="47EF57AB" w14:textId="1E43F664" w:rsidR="00D10B5B" w:rsidRPr="008D6697" w:rsidRDefault="002266E4" w:rsidP="008D669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第一百三十</w:t>
      </w:r>
      <w:r w:rsidR="00BB7A23">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00234247" w:rsidRPr="008D6697">
        <w:rPr>
          <w:rFonts w:ascii="Times New Roman" w:hAnsi="Times New Roman" w:cs="Times New Roman"/>
          <w:sz w:val="28"/>
          <w:szCs w:val="28"/>
        </w:rPr>
        <w:t>通过纳入管理费用、党费留存等渠道，保障公司党组织工作经费，并向生产经营一线倾斜。纳入管理费用的部分，一般按照公司上年度职工工资总额</w:t>
      </w:r>
      <w:r w:rsidR="00234247" w:rsidRPr="008D6697">
        <w:rPr>
          <w:rFonts w:ascii="Times New Roman" w:hAnsi="Times New Roman" w:cs="Times New Roman"/>
          <w:sz w:val="28"/>
          <w:szCs w:val="28"/>
        </w:rPr>
        <w:t>1%</w:t>
      </w:r>
      <w:r w:rsidR="00234247" w:rsidRPr="008D6697">
        <w:rPr>
          <w:rFonts w:ascii="Times New Roman" w:hAnsi="Times New Roman" w:cs="Times New Roman"/>
          <w:sz w:val="28"/>
          <w:szCs w:val="28"/>
        </w:rPr>
        <w:t>的比例安排，由公司纳入年度预算。整合利用各类资源，建好用好党组织活动阵地。</w:t>
      </w:r>
      <w:bookmarkEnd w:id="17"/>
    </w:p>
    <w:p w14:paraId="44030706" w14:textId="77777777" w:rsidR="006445CD" w:rsidRPr="008D6697" w:rsidRDefault="006445CD" w:rsidP="006445CD">
      <w:pPr>
        <w:spacing w:line="560" w:lineRule="exact"/>
        <w:ind w:firstLineChars="200" w:firstLine="560"/>
        <w:rPr>
          <w:rFonts w:ascii="Times New Roman" w:hAnsi="Times New Roman" w:cs="Times New Roman"/>
          <w:sz w:val="28"/>
          <w:szCs w:val="28"/>
        </w:rPr>
      </w:pPr>
    </w:p>
    <w:p w14:paraId="43314B18" w14:textId="77777777" w:rsidR="00606285" w:rsidRPr="008D6697" w:rsidRDefault="00606285" w:rsidP="007927E4">
      <w:pPr>
        <w:pStyle w:val="a4"/>
        <w:rPr>
          <w:rFonts w:ascii="Times New Roman" w:hAnsi="Times New Roman" w:cs="Times New Roman"/>
        </w:rPr>
      </w:pPr>
      <w:bookmarkStart w:id="18" w:name="_Toc492473247"/>
      <w:r w:rsidRPr="008D6697">
        <w:rPr>
          <w:rFonts w:ascii="Times New Roman" w:hAnsi="Times New Roman" w:cs="Times New Roman"/>
        </w:rPr>
        <w:t>第</w:t>
      </w:r>
      <w:r w:rsidR="00BA3A08" w:rsidRPr="008D6697">
        <w:rPr>
          <w:rFonts w:ascii="Times New Roman" w:hAnsi="Times New Roman" w:cs="Times New Roman"/>
        </w:rPr>
        <w:t>七</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经理及其他高级管理人员</w:t>
      </w:r>
      <w:bookmarkEnd w:id="18"/>
    </w:p>
    <w:p w14:paraId="551AB05C" w14:textId="18C015CF"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BB7A23">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公司设经理</w:t>
      </w:r>
      <w:r w:rsidRPr="008D6697">
        <w:rPr>
          <w:rFonts w:ascii="Times New Roman" w:hAnsi="Times New Roman" w:cs="Times New Roman"/>
          <w:sz w:val="28"/>
          <w:szCs w:val="28"/>
        </w:rPr>
        <w:t>1</w:t>
      </w:r>
      <w:r w:rsidRPr="008D6697">
        <w:rPr>
          <w:rFonts w:ascii="Times New Roman" w:hAnsi="Times New Roman" w:cs="Times New Roman"/>
          <w:sz w:val="28"/>
          <w:szCs w:val="28"/>
        </w:rPr>
        <w:t>名，由董事会聘任或解聘。</w:t>
      </w:r>
    </w:p>
    <w:p w14:paraId="7BEC8EB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公司设副经理若干名，由董事会聘任或解聘。</w:t>
      </w:r>
    </w:p>
    <w:p w14:paraId="3D2AEAE7" w14:textId="5CE5F71D"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公司经理、副经理、</w:t>
      </w:r>
      <w:r w:rsidRPr="0058552B">
        <w:rPr>
          <w:rFonts w:ascii="Times New Roman" w:hAnsi="Times New Roman" w:cs="Times New Roman"/>
          <w:sz w:val="28"/>
          <w:szCs w:val="28"/>
        </w:rPr>
        <w:t>财务</w:t>
      </w:r>
      <w:r w:rsidRPr="0058552B">
        <w:rPr>
          <w:rFonts w:ascii="Times New Roman" w:hAnsi="Times New Roman" w:cs="Times New Roman" w:hint="eastAsia"/>
          <w:sz w:val="28"/>
          <w:szCs w:val="28"/>
        </w:rPr>
        <w:t>总监</w:t>
      </w:r>
      <w:r w:rsidR="00E016C5">
        <w:rPr>
          <w:rFonts w:ascii="Times New Roman" w:hAnsi="Times New Roman" w:cs="Times New Roman" w:hint="eastAsia"/>
          <w:sz w:val="28"/>
          <w:szCs w:val="28"/>
        </w:rPr>
        <w:t>（财务</w:t>
      </w:r>
      <w:r w:rsidR="00E016C5" w:rsidRPr="0058552B">
        <w:rPr>
          <w:rFonts w:ascii="Times New Roman" w:hAnsi="Times New Roman" w:cs="Times New Roman" w:hint="eastAsia"/>
          <w:sz w:val="28"/>
          <w:szCs w:val="28"/>
        </w:rPr>
        <w:t>负责人</w:t>
      </w:r>
      <w:r w:rsidR="00E016C5">
        <w:rPr>
          <w:rFonts w:ascii="Times New Roman" w:hAnsi="Times New Roman" w:cs="Times New Roman" w:hint="eastAsia"/>
          <w:sz w:val="28"/>
          <w:szCs w:val="28"/>
        </w:rPr>
        <w:t>）</w:t>
      </w:r>
      <w:r w:rsidRPr="008D6697">
        <w:rPr>
          <w:rFonts w:ascii="Times New Roman" w:hAnsi="Times New Roman" w:cs="Times New Roman"/>
          <w:sz w:val="28"/>
          <w:szCs w:val="28"/>
        </w:rPr>
        <w:t>、董事会秘书</w:t>
      </w:r>
      <w:r w:rsidR="00E016C5">
        <w:rPr>
          <w:rFonts w:ascii="Times New Roman" w:hAnsi="Times New Roman" w:cs="Times New Roman"/>
          <w:sz w:val="28"/>
          <w:szCs w:val="28"/>
        </w:rPr>
        <w:t>、总法律顾问</w:t>
      </w:r>
      <w:r w:rsidRPr="008D6697">
        <w:rPr>
          <w:rFonts w:ascii="Times New Roman" w:hAnsi="Times New Roman" w:cs="Times New Roman"/>
          <w:sz w:val="28"/>
          <w:szCs w:val="28"/>
        </w:rPr>
        <w:t>为公司高级管理人员。</w:t>
      </w:r>
    </w:p>
    <w:p w14:paraId="3282683A" w14:textId="1C1156AE"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BB7A23">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本章程第九十</w:t>
      </w:r>
      <w:r w:rsidR="00566EB9" w:rsidRPr="008D6697">
        <w:rPr>
          <w:rFonts w:ascii="Times New Roman" w:hAnsi="Times New Roman" w:cs="Times New Roman"/>
          <w:sz w:val="28"/>
          <w:szCs w:val="28"/>
        </w:rPr>
        <w:t>六</w:t>
      </w:r>
      <w:r w:rsidRPr="008D6697">
        <w:rPr>
          <w:rFonts w:ascii="Times New Roman" w:hAnsi="Times New Roman" w:cs="Times New Roman"/>
          <w:sz w:val="28"/>
          <w:szCs w:val="28"/>
        </w:rPr>
        <w:t>条关于不得担任董事的情形、同时适用于高级管理人员。</w:t>
      </w:r>
    </w:p>
    <w:p w14:paraId="4FE5376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本章程第九十</w:t>
      </w:r>
      <w:r w:rsidR="00C81AA0" w:rsidRPr="008D6697">
        <w:rPr>
          <w:rFonts w:ascii="Times New Roman" w:hAnsi="Times New Roman" w:cs="Times New Roman"/>
          <w:sz w:val="28"/>
          <w:szCs w:val="28"/>
        </w:rPr>
        <w:t>八</w:t>
      </w:r>
      <w:r w:rsidRPr="008D6697">
        <w:rPr>
          <w:rFonts w:ascii="Times New Roman" w:hAnsi="Times New Roman" w:cs="Times New Roman"/>
          <w:sz w:val="28"/>
          <w:szCs w:val="28"/>
        </w:rPr>
        <w:t>条关于董事的忠实义务和第九十</w:t>
      </w:r>
      <w:r w:rsidR="00821E5D" w:rsidRPr="008D6697">
        <w:rPr>
          <w:rFonts w:ascii="Times New Roman" w:hAnsi="Times New Roman" w:cs="Times New Roman"/>
          <w:sz w:val="28"/>
          <w:szCs w:val="28"/>
        </w:rPr>
        <w:t>九</w:t>
      </w:r>
      <w:r w:rsidRPr="008D6697">
        <w:rPr>
          <w:rFonts w:ascii="Times New Roman" w:hAnsi="Times New Roman" w:cs="Times New Roman"/>
          <w:sz w:val="28"/>
          <w:szCs w:val="28"/>
        </w:rPr>
        <w:t>条（四）～（六）</w:t>
      </w:r>
      <w:r w:rsidRPr="008D6697">
        <w:rPr>
          <w:rFonts w:ascii="Times New Roman" w:hAnsi="Times New Roman" w:cs="Times New Roman"/>
          <w:sz w:val="28"/>
          <w:szCs w:val="28"/>
        </w:rPr>
        <w:lastRenderedPageBreak/>
        <w:t>关于勤勉义务的规定，同时适用于高级管理人员。</w:t>
      </w:r>
    </w:p>
    <w:p w14:paraId="278B95C8" w14:textId="603718B1" w:rsidR="00D963B3"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BB7A23">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在公司控股股东</w:t>
      </w:r>
      <w:r w:rsidRPr="00CE0154">
        <w:rPr>
          <w:rFonts w:ascii="Times New Roman" w:hAnsi="Times New Roman" w:cs="Times New Roman"/>
          <w:sz w:val="28"/>
          <w:szCs w:val="28"/>
        </w:rPr>
        <w:t>、实际控制人</w:t>
      </w:r>
      <w:r w:rsidRPr="008D6697">
        <w:rPr>
          <w:rFonts w:ascii="Times New Roman" w:hAnsi="Times New Roman" w:cs="Times New Roman"/>
          <w:sz w:val="28"/>
          <w:szCs w:val="28"/>
        </w:rPr>
        <w:t>单位担任除董事</w:t>
      </w:r>
      <w:r w:rsidR="00614189">
        <w:rPr>
          <w:rFonts w:ascii="Times New Roman" w:hAnsi="Times New Roman" w:cs="Times New Roman"/>
          <w:sz w:val="28"/>
          <w:szCs w:val="28"/>
        </w:rPr>
        <w:t>、监事</w:t>
      </w:r>
      <w:r w:rsidRPr="008D6697">
        <w:rPr>
          <w:rFonts w:ascii="Times New Roman" w:hAnsi="Times New Roman" w:cs="Times New Roman"/>
          <w:sz w:val="28"/>
          <w:szCs w:val="28"/>
        </w:rPr>
        <w:t>以外其他</w:t>
      </w:r>
      <w:r w:rsidR="00614189">
        <w:rPr>
          <w:rFonts w:ascii="Times New Roman" w:hAnsi="Times New Roman" w:cs="Times New Roman"/>
          <w:sz w:val="28"/>
          <w:szCs w:val="28"/>
        </w:rPr>
        <w:t>行政</w:t>
      </w:r>
      <w:r w:rsidRPr="008D6697">
        <w:rPr>
          <w:rFonts w:ascii="Times New Roman" w:hAnsi="Times New Roman" w:cs="Times New Roman"/>
          <w:sz w:val="28"/>
          <w:szCs w:val="28"/>
        </w:rPr>
        <w:t>职务的人员，不得担任公司的高级管理人员。</w:t>
      </w:r>
    </w:p>
    <w:p w14:paraId="32D51F6D" w14:textId="61D6A3F8" w:rsidR="00936242" w:rsidRPr="008D6697" w:rsidRDefault="008917AE">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公司高级管理人员仅在公司领薪</w:t>
      </w:r>
      <w:r w:rsidR="00936242">
        <w:rPr>
          <w:rFonts w:ascii="Times New Roman" w:hAnsi="Times New Roman" w:cs="Times New Roman"/>
          <w:sz w:val="28"/>
          <w:szCs w:val="28"/>
        </w:rPr>
        <w:t>，不由控股股东</w:t>
      </w:r>
      <w:r>
        <w:rPr>
          <w:rFonts w:ascii="Times New Roman" w:hAnsi="Times New Roman" w:cs="Times New Roman"/>
          <w:sz w:val="28"/>
          <w:szCs w:val="28"/>
        </w:rPr>
        <w:t>代发</w:t>
      </w:r>
      <w:r w:rsidR="00936242">
        <w:rPr>
          <w:rFonts w:ascii="Times New Roman" w:hAnsi="Times New Roman" w:cs="Times New Roman"/>
          <w:sz w:val="28"/>
          <w:szCs w:val="28"/>
        </w:rPr>
        <w:t>薪水。</w:t>
      </w:r>
    </w:p>
    <w:p w14:paraId="30FDDCF1" w14:textId="3CBB2314"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BB7A23">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经理每届任期三年，经理连</w:t>
      </w:r>
      <w:proofErr w:type="gramStart"/>
      <w:r w:rsidRPr="008D6697">
        <w:rPr>
          <w:rFonts w:ascii="Times New Roman" w:hAnsi="Times New Roman" w:cs="Times New Roman"/>
          <w:sz w:val="28"/>
          <w:szCs w:val="28"/>
        </w:rPr>
        <w:t>聘可以</w:t>
      </w:r>
      <w:proofErr w:type="gramEnd"/>
      <w:r w:rsidRPr="008D6697">
        <w:rPr>
          <w:rFonts w:ascii="Times New Roman" w:hAnsi="Times New Roman" w:cs="Times New Roman"/>
          <w:sz w:val="28"/>
          <w:szCs w:val="28"/>
        </w:rPr>
        <w:t>连任。</w:t>
      </w:r>
    </w:p>
    <w:p w14:paraId="1611E7BD" w14:textId="4091792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B7A23">
        <w:rPr>
          <w:rFonts w:ascii="Times New Roman" w:hAnsi="Times New Roman" w:cs="Times New Roman" w:hint="eastAsia"/>
          <w:sz w:val="28"/>
          <w:szCs w:val="28"/>
        </w:rPr>
        <w:t>四十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经理对董事会负责，行使下列职权：</w:t>
      </w:r>
    </w:p>
    <w:p w14:paraId="47F3FD8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（一）主持公司的生产经营管理工作，组织实施董事会决议，并向董事会报告工作；</w:t>
      </w:r>
    </w:p>
    <w:p w14:paraId="7650E80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（二）组织实施公司年度经营计划和投资方案；</w:t>
      </w:r>
    </w:p>
    <w:p w14:paraId="18E2F85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（三）拟订公司内部管理机构设置方案；</w:t>
      </w:r>
    </w:p>
    <w:p w14:paraId="565CFAE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（四）拟订公司的基本管理制度；</w:t>
      </w:r>
    </w:p>
    <w:p w14:paraId="4811D0E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（五）制定公司的具体规章；</w:t>
      </w:r>
    </w:p>
    <w:p w14:paraId="6E87D9C0" w14:textId="0E7D859A"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（六）提请董事会聘任或者解聘公司副经理、</w:t>
      </w:r>
      <w:r w:rsidR="000F2CFB">
        <w:rPr>
          <w:rFonts w:ascii="Times New Roman" w:hAnsi="Times New Roman" w:cs="Times New Roman"/>
          <w:sz w:val="28"/>
          <w:szCs w:val="28"/>
        </w:rPr>
        <w:t>财务总监（</w:t>
      </w:r>
      <w:r w:rsidRPr="0058552B">
        <w:rPr>
          <w:rFonts w:ascii="Times New Roman" w:hAnsi="Times New Roman" w:cs="Times New Roman"/>
          <w:sz w:val="28"/>
          <w:szCs w:val="28"/>
        </w:rPr>
        <w:t>财务负责人</w:t>
      </w:r>
      <w:r w:rsidR="000F2CFB">
        <w:rPr>
          <w:rFonts w:ascii="Times New Roman" w:hAnsi="Times New Roman" w:cs="Times New Roman"/>
          <w:sz w:val="28"/>
          <w:szCs w:val="28"/>
        </w:rPr>
        <w:t>）</w:t>
      </w:r>
      <w:r w:rsidR="00CF4242">
        <w:rPr>
          <w:rFonts w:ascii="Times New Roman" w:hAnsi="Times New Roman" w:cs="Times New Roman"/>
          <w:sz w:val="28"/>
          <w:szCs w:val="28"/>
        </w:rPr>
        <w:t>、总法律顾问</w:t>
      </w:r>
      <w:r w:rsidRPr="008D6697">
        <w:rPr>
          <w:rFonts w:ascii="Times New Roman" w:hAnsi="Times New Roman" w:cs="Times New Roman"/>
          <w:sz w:val="28"/>
          <w:szCs w:val="28"/>
        </w:rPr>
        <w:t>；</w:t>
      </w:r>
    </w:p>
    <w:p w14:paraId="6CB97E8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（七）决定聘任或者解聘除应由董事会决定聘任或者解聘以外的负责管理人员；</w:t>
      </w:r>
    </w:p>
    <w:p w14:paraId="2338E55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（八）拟定公司职工的工资、福利、奖惩，决定公司职工的聘用和解聘；</w:t>
      </w:r>
    </w:p>
    <w:p w14:paraId="58C295F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（九）公司章程或董事会授予的其他职权。经理列席董事会会议。</w:t>
      </w:r>
    </w:p>
    <w:p w14:paraId="3C000563" w14:textId="0150A3DA"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00BB7A23">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经理应制订经理工作细则，报董事会批准后实施。</w:t>
      </w:r>
    </w:p>
    <w:p w14:paraId="67DB8CF1" w14:textId="27E291FC"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00BB7A23">
        <w:rPr>
          <w:rFonts w:ascii="Times New Roman" w:hAnsi="Times New Roman" w:cs="Times New Roman" w:hint="eastAsia"/>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经理工作细则包括下列内容：</w:t>
      </w:r>
    </w:p>
    <w:p w14:paraId="6CBADB8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（一）经理会议召开的条件、程序和参加的人员；</w:t>
      </w:r>
    </w:p>
    <w:p w14:paraId="5785C6E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（二）经理及其他高级管理人员各自具体的职责及其分工；</w:t>
      </w:r>
    </w:p>
    <w:p w14:paraId="422C708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（三）公司资金、资产运用，签订重大合同的权限，以及向董事会、</w:t>
      </w:r>
      <w:r w:rsidRPr="008D6697">
        <w:rPr>
          <w:rFonts w:ascii="Times New Roman" w:hAnsi="Times New Roman" w:cs="Times New Roman"/>
          <w:sz w:val="28"/>
          <w:szCs w:val="28"/>
        </w:rPr>
        <w:lastRenderedPageBreak/>
        <w:t>监事会的报告制度；</w:t>
      </w:r>
    </w:p>
    <w:p w14:paraId="3DE6828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（四）董事会认为必要的其他事项。</w:t>
      </w:r>
    </w:p>
    <w:p w14:paraId="4F2A3C73" w14:textId="3A0733D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00BB7A23">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经理可以在任期届满以前提出辞职。有关经理辞职的具体程序和办法由经理与公司之间的劳务合同规定。</w:t>
      </w:r>
    </w:p>
    <w:p w14:paraId="225DE597" w14:textId="415C509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00BB7A23">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公司副经理</w:t>
      </w:r>
      <w:r w:rsidRPr="0058552B">
        <w:rPr>
          <w:rFonts w:ascii="Times New Roman" w:hAnsi="Times New Roman" w:cs="Times New Roman"/>
          <w:sz w:val="28"/>
          <w:szCs w:val="28"/>
        </w:rPr>
        <w:t>、财务</w:t>
      </w:r>
      <w:r w:rsidRPr="0058552B">
        <w:rPr>
          <w:rFonts w:ascii="Times New Roman" w:hAnsi="Times New Roman" w:cs="Times New Roman" w:hint="eastAsia"/>
          <w:sz w:val="28"/>
          <w:szCs w:val="28"/>
        </w:rPr>
        <w:t>总监</w:t>
      </w:r>
      <w:r w:rsidR="00E016C5">
        <w:rPr>
          <w:rFonts w:ascii="Times New Roman" w:hAnsi="Times New Roman" w:cs="Times New Roman" w:hint="eastAsia"/>
          <w:sz w:val="28"/>
          <w:szCs w:val="28"/>
        </w:rPr>
        <w:t>（财务</w:t>
      </w:r>
      <w:r w:rsidR="00E016C5" w:rsidRPr="0058552B">
        <w:rPr>
          <w:rFonts w:ascii="Times New Roman" w:hAnsi="Times New Roman" w:cs="Times New Roman" w:hint="eastAsia"/>
          <w:sz w:val="28"/>
          <w:szCs w:val="28"/>
        </w:rPr>
        <w:t>负责人</w:t>
      </w:r>
      <w:r w:rsidR="00E016C5">
        <w:rPr>
          <w:rFonts w:ascii="Times New Roman" w:hAnsi="Times New Roman" w:cs="Times New Roman" w:hint="eastAsia"/>
          <w:sz w:val="28"/>
          <w:szCs w:val="28"/>
        </w:rPr>
        <w:t>）、总法律顾问</w:t>
      </w:r>
      <w:r w:rsidRPr="0058552B">
        <w:rPr>
          <w:rFonts w:ascii="Times New Roman" w:hAnsi="Times New Roman" w:cs="Times New Roman"/>
          <w:sz w:val="28"/>
          <w:szCs w:val="28"/>
        </w:rPr>
        <w:t>由总经理提名，董事会聘任或解聘。副总经理、财务</w:t>
      </w:r>
      <w:r w:rsidRPr="0058552B">
        <w:rPr>
          <w:rFonts w:ascii="Times New Roman" w:hAnsi="Times New Roman" w:cs="Times New Roman" w:hint="eastAsia"/>
          <w:sz w:val="28"/>
          <w:szCs w:val="28"/>
        </w:rPr>
        <w:t>总监</w:t>
      </w:r>
      <w:r w:rsidR="00E016C5">
        <w:rPr>
          <w:rFonts w:ascii="Times New Roman" w:hAnsi="Times New Roman" w:cs="Times New Roman" w:hint="eastAsia"/>
          <w:sz w:val="28"/>
          <w:szCs w:val="28"/>
        </w:rPr>
        <w:t>（财务</w:t>
      </w:r>
      <w:r w:rsidR="00E016C5" w:rsidRPr="0058552B">
        <w:rPr>
          <w:rFonts w:ascii="Times New Roman" w:hAnsi="Times New Roman" w:cs="Times New Roman" w:hint="eastAsia"/>
          <w:sz w:val="28"/>
          <w:szCs w:val="28"/>
        </w:rPr>
        <w:t>负责人</w:t>
      </w:r>
      <w:r w:rsidR="00E016C5">
        <w:rPr>
          <w:rFonts w:ascii="Times New Roman" w:hAnsi="Times New Roman" w:cs="Times New Roman" w:hint="eastAsia"/>
          <w:sz w:val="28"/>
          <w:szCs w:val="28"/>
        </w:rPr>
        <w:t>）、总法律顾问</w:t>
      </w:r>
      <w:r w:rsidRPr="008D6697">
        <w:rPr>
          <w:rFonts w:ascii="Times New Roman" w:hAnsi="Times New Roman" w:cs="Times New Roman"/>
          <w:sz w:val="28"/>
          <w:szCs w:val="28"/>
        </w:rPr>
        <w:t>协助总经理工作。</w:t>
      </w:r>
    </w:p>
    <w:p w14:paraId="073D9538" w14:textId="0D8B8A8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00BB7A23">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上市公司设董事会秘书</w:t>
      </w:r>
      <w:r w:rsidRPr="008D6697">
        <w:rPr>
          <w:rFonts w:ascii="Times New Roman" w:hAnsi="Times New Roman" w:cs="Times New Roman"/>
          <w:sz w:val="28"/>
          <w:szCs w:val="28"/>
        </w:rPr>
        <w:t>,</w:t>
      </w:r>
      <w:r w:rsidRPr="008D6697">
        <w:rPr>
          <w:rFonts w:ascii="Times New Roman" w:hAnsi="Times New Roman" w:cs="Times New Roman"/>
          <w:sz w:val="28"/>
          <w:szCs w:val="28"/>
        </w:rPr>
        <w:t>负责公司股东大会和董事会会议的筹备、文件保管以及公司股东资料管理，办理信息披露事务等事宜。</w:t>
      </w:r>
    </w:p>
    <w:p w14:paraId="6092442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董事会秘书应遵守法律、行政法规、部门规章及本章程的有关规定。</w:t>
      </w:r>
    </w:p>
    <w:p w14:paraId="664CAE6E" w14:textId="3D4DBA80" w:rsidR="0076432A" w:rsidRDefault="005A0FAB" w:rsidP="006445CD">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606285" w:rsidRPr="008D6697">
        <w:rPr>
          <w:rFonts w:ascii="Times New Roman" w:hAnsi="Times New Roman" w:cs="Times New Roman"/>
          <w:sz w:val="28"/>
          <w:szCs w:val="28"/>
        </w:rPr>
        <w:t>一百</w:t>
      </w:r>
      <w:r w:rsidR="00BA3A08" w:rsidRPr="008D6697">
        <w:rPr>
          <w:rFonts w:ascii="Times New Roman" w:hAnsi="Times New Roman" w:cs="Times New Roman"/>
          <w:sz w:val="28"/>
          <w:szCs w:val="28"/>
        </w:rPr>
        <w:t>四十</w:t>
      </w:r>
      <w:r w:rsidR="00BB7A23">
        <w:rPr>
          <w:rFonts w:ascii="Times New Roman" w:hAnsi="Times New Roman" w:cs="Times New Roman" w:hint="eastAsia"/>
          <w:sz w:val="28"/>
          <w:szCs w:val="28"/>
        </w:rPr>
        <w:t>六</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高级管理人员执行公司职务时违反法律、行政法规、部门规章或本章程的规定，给公司造成损失的，应当承担赔偿责任。</w:t>
      </w:r>
    </w:p>
    <w:p w14:paraId="3B90F747" w14:textId="51DCD339" w:rsidR="00D954B4" w:rsidRDefault="00D954B4" w:rsidP="006445CD">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第</w:t>
      </w:r>
      <w:r w:rsidR="00BB7A23">
        <w:rPr>
          <w:rFonts w:ascii="Times New Roman" w:hAnsi="Times New Roman" w:cs="Times New Roman" w:hint="eastAsia"/>
          <w:sz w:val="28"/>
          <w:szCs w:val="28"/>
        </w:rPr>
        <w:t>一百四十七</w:t>
      </w:r>
      <w:r>
        <w:rPr>
          <w:rFonts w:ascii="Times New Roman" w:hAnsi="Times New Roman" w:cs="Times New Roman"/>
          <w:sz w:val="28"/>
          <w:szCs w:val="28"/>
        </w:rPr>
        <w:t>条</w:t>
      </w:r>
      <w:r>
        <w:rPr>
          <w:rFonts w:ascii="Times New Roman" w:hAnsi="Times New Roman" w:cs="Times New Roman" w:hint="eastAsia"/>
          <w:sz w:val="28"/>
          <w:szCs w:val="28"/>
        </w:rPr>
        <w:t xml:space="preserve"> </w:t>
      </w:r>
      <w:r w:rsidRPr="00D954B4">
        <w:rPr>
          <w:rFonts w:ascii="Times New Roman" w:hAnsi="Times New Roman" w:cs="Times New Roman" w:hint="eastAsia"/>
          <w:sz w:val="28"/>
          <w:szCs w:val="28"/>
        </w:rPr>
        <w:t>公司高级管理人员应当忠实履行职务，维护公司和全体股东的最大利益。公司高级管理人员因未能忠实履行职务或违背诚信义务，给公司和社会公众股股东的利益造成损害的，应当依法承担赔偿责任。</w:t>
      </w:r>
    </w:p>
    <w:p w14:paraId="26CCA940" w14:textId="77777777" w:rsidR="008D6697" w:rsidRPr="008D6697" w:rsidRDefault="008D6697" w:rsidP="006445CD">
      <w:pPr>
        <w:spacing w:line="560" w:lineRule="exact"/>
        <w:ind w:firstLineChars="200" w:firstLine="560"/>
        <w:rPr>
          <w:rFonts w:ascii="Times New Roman" w:hAnsi="Times New Roman" w:cs="Times New Roman"/>
          <w:sz w:val="28"/>
          <w:szCs w:val="28"/>
        </w:rPr>
      </w:pPr>
    </w:p>
    <w:p w14:paraId="1485B653" w14:textId="77777777" w:rsidR="00606285" w:rsidRPr="008D6697" w:rsidRDefault="00606285" w:rsidP="00B920B9">
      <w:pPr>
        <w:pStyle w:val="a3"/>
        <w:rPr>
          <w:rFonts w:ascii="Times New Roman" w:hAnsi="Times New Roman" w:cs="Times New Roman"/>
        </w:rPr>
      </w:pPr>
      <w:bookmarkStart w:id="19" w:name="_Toc492473248"/>
      <w:r w:rsidRPr="008D6697">
        <w:rPr>
          <w:rFonts w:ascii="Times New Roman" w:hAnsi="Times New Roman" w:cs="Times New Roman"/>
        </w:rPr>
        <w:t>第</w:t>
      </w:r>
      <w:r w:rsidR="00BA3A08" w:rsidRPr="008D6697">
        <w:rPr>
          <w:rFonts w:ascii="Times New Roman" w:hAnsi="Times New Roman" w:cs="Times New Roman"/>
        </w:rPr>
        <w:t>八</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监事会</w:t>
      </w:r>
      <w:bookmarkEnd w:id="19"/>
    </w:p>
    <w:p w14:paraId="68B038DC" w14:textId="77777777" w:rsidR="00606285" w:rsidRPr="008D6697" w:rsidRDefault="00606285" w:rsidP="008F000E">
      <w:pPr>
        <w:pStyle w:val="a4"/>
        <w:rPr>
          <w:rFonts w:ascii="Times New Roman" w:hAnsi="Times New Roman" w:cs="Times New Roman"/>
        </w:rPr>
      </w:pPr>
      <w:bookmarkStart w:id="20" w:name="_Toc492473249"/>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监事</w:t>
      </w:r>
      <w:bookmarkEnd w:id="20"/>
    </w:p>
    <w:p w14:paraId="4B823E4A" w14:textId="69F8A474"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四十</w:t>
      </w:r>
      <w:r w:rsidR="00BB7A23">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本章程第九十</w:t>
      </w:r>
      <w:r w:rsidR="007C7780" w:rsidRPr="008D6697">
        <w:rPr>
          <w:rFonts w:ascii="Times New Roman" w:hAnsi="Times New Roman" w:cs="Times New Roman"/>
          <w:sz w:val="28"/>
          <w:szCs w:val="28"/>
        </w:rPr>
        <w:t>六</w:t>
      </w:r>
      <w:r w:rsidRPr="008D6697">
        <w:rPr>
          <w:rFonts w:ascii="Times New Roman" w:hAnsi="Times New Roman" w:cs="Times New Roman"/>
          <w:sz w:val="28"/>
          <w:szCs w:val="28"/>
        </w:rPr>
        <w:t>条关于不得担任董事的情形、同时适用于监事。</w:t>
      </w:r>
    </w:p>
    <w:p w14:paraId="5E9C8C1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董事、经理和其他高级管理人员不得兼任监事。</w:t>
      </w:r>
    </w:p>
    <w:p w14:paraId="36B6A406" w14:textId="02C9DBD3"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BA3A08" w:rsidRPr="008D6697">
        <w:rPr>
          <w:rFonts w:ascii="Times New Roman" w:hAnsi="Times New Roman" w:cs="Times New Roman"/>
          <w:sz w:val="28"/>
          <w:szCs w:val="28"/>
        </w:rPr>
        <w:t>四十</w:t>
      </w:r>
      <w:r w:rsidR="007C294F">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监事应当遵守法律、行政法规和本章程，对公司负有忠实义务和勤勉义务，不得利用职权收受贿赂或者其他非法收入，不得侵占公司的财产。</w:t>
      </w:r>
    </w:p>
    <w:p w14:paraId="17BF3BF8" w14:textId="278F82A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五十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监事的任期每届为</w:t>
      </w:r>
      <w:r w:rsidRPr="008D6697">
        <w:rPr>
          <w:rFonts w:ascii="Times New Roman" w:hAnsi="Times New Roman" w:cs="Times New Roman"/>
          <w:sz w:val="28"/>
          <w:szCs w:val="28"/>
        </w:rPr>
        <w:t>3</w:t>
      </w:r>
      <w:r w:rsidRPr="008D6697">
        <w:rPr>
          <w:rFonts w:ascii="Times New Roman" w:hAnsi="Times New Roman" w:cs="Times New Roman"/>
          <w:sz w:val="28"/>
          <w:szCs w:val="28"/>
        </w:rPr>
        <w:t>年。监事任期届满，连选可以连任。</w:t>
      </w:r>
    </w:p>
    <w:p w14:paraId="1E6C5F01" w14:textId="395C7C3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五十一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监事任期届满未及时改选，或者监事在任期内辞职导致监事会成员低于法定人数的，在改选出的监事就任前，原监事仍应当依照法律、行政法规和本章程的规定，履行监事职务。</w:t>
      </w:r>
    </w:p>
    <w:p w14:paraId="3E856EE6" w14:textId="0C5A936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007C294F">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监事应当保证公司披露的信息真实、准确、完整</w:t>
      </w:r>
      <w:r w:rsidR="00BC518B">
        <w:rPr>
          <w:rFonts w:ascii="Times New Roman" w:hAnsi="Times New Roman" w:cs="Times New Roman"/>
          <w:sz w:val="28"/>
          <w:szCs w:val="28"/>
        </w:rPr>
        <w:t>，并对定期报告签署书面确认意见</w:t>
      </w:r>
      <w:r w:rsidRPr="008D6697">
        <w:rPr>
          <w:rFonts w:ascii="Times New Roman" w:hAnsi="Times New Roman" w:cs="Times New Roman"/>
          <w:sz w:val="28"/>
          <w:szCs w:val="28"/>
        </w:rPr>
        <w:t>。</w:t>
      </w:r>
    </w:p>
    <w:p w14:paraId="1FFC369D" w14:textId="2C161C0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007C294F">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监事可以列席董事会会议，并对董事会决议事项提出质询或者建议。</w:t>
      </w:r>
    </w:p>
    <w:p w14:paraId="29C7DC55" w14:textId="673E0E69"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007C294F">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监事不得利用其关联关系损害公司利益，若给公司造成损失的，应当承担赔偿责任。</w:t>
      </w:r>
    </w:p>
    <w:p w14:paraId="735C84AA" w14:textId="52BBB22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007C294F">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监事执行公司职务时违反法律、行政法规、部门规章或本章程的规定，给公司造成损失的，应当承担赔偿责任。</w:t>
      </w:r>
    </w:p>
    <w:p w14:paraId="3F5A5B27" w14:textId="77777777" w:rsidR="00606285" w:rsidRPr="008D6697" w:rsidRDefault="00606285" w:rsidP="00F73941">
      <w:pPr>
        <w:pStyle w:val="a4"/>
        <w:rPr>
          <w:rFonts w:ascii="Times New Roman" w:hAnsi="Times New Roman" w:cs="Times New Roman"/>
        </w:rPr>
      </w:pPr>
      <w:bookmarkStart w:id="21" w:name="_Toc492473250"/>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监事会</w:t>
      </w:r>
      <w:bookmarkEnd w:id="21"/>
    </w:p>
    <w:p w14:paraId="0867C881" w14:textId="05AD699E"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007C294F">
        <w:rPr>
          <w:rFonts w:ascii="Times New Roman" w:hAnsi="Times New Roman" w:cs="Times New Roman"/>
          <w:sz w:val="28"/>
          <w:szCs w:val="28"/>
        </w:rPr>
        <w:t>六</w:t>
      </w:r>
      <w:r w:rsidRPr="008D6697">
        <w:rPr>
          <w:rFonts w:ascii="Times New Roman" w:hAnsi="Times New Roman" w:cs="Times New Roman"/>
          <w:sz w:val="28"/>
          <w:szCs w:val="28"/>
        </w:rPr>
        <w:t>条</w:t>
      </w:r>
      <w:r w:rsidR="0076432A"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公司设监事会。监事会由</w:t>
      </w:r>
      <w:r w:rsidR="00234247" w:rsidRPr="008D6697">
        <w:rPr>
          <w:rFonts w:ascii="Times New Roman" w:hAnsi="Times New Roman" w:cs="Times New Roman"/>
          <w:sz w:val="28"/>
          <w:szCs w:val="28"/>
        </w:rPr>
        <w:t>3</w:t>
      </w:r>
      <w:r w:rsidRPr="008D6697">
        <w:rPr>
          <w:rFonts w:ascii="Times New Roman" w:hAnsi="Times New Roman" w:cs="Times New Roman"/>
          <w:sz w:val="28"/>
          <w:szCs w:val="28"/>
        </w:rPr>
        <w:t>名监事组成，监事会设主席</w:t>
      </w:r>
      <w:r w:rsidRPr="008D6697">
        <w:rPr>
          <w:rFonts w:ascii="Times New Roman" w:hAnsi="Times New Roman" w:cs="Times New Roman"/>
          <w:sz w:val="28"/>
          <w:szCs w:val="28"/>
        </w:rPr>
        <w:t>1</w:t>
      </w:r>
      <w:r w:rsidRPr="008D6697">
        <w:rPr>
          <w:rFonts w:ascii="Times New Roman" w:hAnsi="Times New Roman" w:cs="Times New Roman"/>
          <w:sz w:val="28"/>
          <w:szCs w:val="28"/>
        </w:rPr>
        <w:t>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半数以上监事共同推举一名监事召集和主持监事会会议。</w:t>
      </w:r>
    </w:p>
    <w:p w14:paraId="1083AE7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监事会应当包括股东代表和适当比例的公司职工代表，其中职工代表</w:t>
      </w:r>
      <w:r w:rsidRPr="008D6697">
        <w:rPr>
          <w:rFonts w:ascii="Times New Roman" w:hAnsi="Times New Roman" w:cs="Times New Roman"/>
          <w:sz w:val="28"/>
          <w:szCs w:val="28"/>
        </w:rPr>
        <w:lastRenderedPageBreak/>
        <w:t>的比例不低于</w:t>
      </w:r>
      <w:r w:rsidRPr="008D6697">
        <w:rPr>
          <w:rFonts w:ascii="Times New Roman" w:hAnsi="Times New Roman" w:cs="Times New Roman"/>
          <w:sz w:val="28"/>
          <w:szCs w:val="28"/>
        </w:rPr>
        <w:t>1/3</w:t>
      </w:r>
      <w:r w:rsidRPr="008D6697">
        <w:rPr>
          <w:rFonts w:ascii="Times New Roman" w:hAnsi="Times New Roman" w:cs="Times New Roman"/>
          <w:sz w:val="28"/>
          <w:szCs w:val="28"/>
        </w:rPr>
        <w:t>。监事会中的职工代表由公司职工通过职工代表大会、职工大会或者其他形式民主选举产生。</w:t>
      </w:r>
    </w:p>
    <w:p w14:paraId="26C8EE83" w14:textId="68B98CC4"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7C294F">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监事会行使下列职权：</w:t>
      </w:r>
    </w:p>
    <w:p w14:paraId="0572E4E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（一）应当对董事会编制的公司定期报告进行审核并提出书面审核意见；</w:t>
      </w:r>
    </w:p>
    <w:p w14:paraId="23C4D03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（二）检查公司财务；</w:t>
      </w:r>
    </w:p>
    <w:p w14:paraId="50753E8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（三）对董事、高级管理人员执行公司职务的行为进行监督，对违反法律、行政法规、本章程或者股东大会决议的董事、高级管理人员提出罢免的建议；</w:t>
      </w:r>
    </w:p>
    <w:p w14:paraId="3CEB90E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（四）当董事、高级管理人员的行为损害公司的利益时，要求董事、高级管理人员予以纠正；</w:t>
      </w:r>
    </w:p>
    <w:p w14:paraId="34222CE2"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（五）提议召开临时股东大会，在董事会不履行《公司法》规定的召集和主持股东大会职责时召集和主持股东大会；</w:t>
      </w:r>
    </w:p>
    <w:p w14:paraId="1E209A7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（六）向股东大会提出提案；</w:t>
      </w:r>
    </w:p>
    <w:p w14:paraId="63D2A231" w14:textId="11D49F3C"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（七）依照《公司法》第一百</w:t>
      </w:r>
      <w:r w:rsidRPr="008D6697">
        <w:rPr>
          <w:rFonts w:ascii="Times New Roman" w:hAnsi="Times New Roman" w:cs="Times New Roman" w:hint="eastAsia"/>
          <w:sz w:val="28"/>
          <w:szCs w:val="28"/>
        </w:rPr>
        <w:t>五十二</w:t>
      </w:r>
      <w:r w:rsidRPr="008D6697">
        <w:rPr>
          <w:rFonts w:ascii="Times New Roman" w:hAnsi="Times New Roman" w:cs="Times New Roman"/>
          <w:sz w:val="28"/>
          <w:szCs w:val="28"/>
        </w:rPr>
        <w:t>条的规定，对董事、高级管理人员提起诉讼；</w:t>
      </w:r>
    </w:p>
    <w:p w14:paraId="22A51F4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（八）发现公司经营情况异常，可以进行调查；必要时，可以聘请会计师事务所、律师事务所等专业机构协助其工作，费用由公司承担。</w:t>
      </w:r>
    </w:p>
    <w:p w14:paraId="33AD825E" w14:textId="315A282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7C294F">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监事会每</w:t>
      </w:r>
      <w:r w:rsidRPr="008D6697">
        <w:rPr>
          <w:rFonts w:ascii="Times New Roman" w:hAnsi="Times New Roman" w:cs="Times New Roman"/>
          <w:sz w:val="28"/>
          <w:szCs w:val="28"/>
        </w:rPr>
        <w:t>6</w:t>
      </w:r>
      <w:r w:rsidRPr="008D6697">
        <w:rPr>
          <w:rFonts w:ascii="Times New Roman" w:hAnsi="Times New Roman" w:cs="Times New Roman"/>
          <w:sz w:val="28"/>
          <w:szCs w:val="28"/>
        </w:rPr>
        <w:t>个月至少召开一次会议。监事可以提议召开临时监事会会议。</w:t>
      </w:r>
    </w:p>
    <w:p w14:paraId="226F23F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监事会决议应当经半数以上监事通过。</w:t>
      </w:r>
    </w:p>
    <w:p w14:paraId="1CC4AAEE" w14:textId="6AC317B0" w:rsidR="00D963B3" w:rsidRPr="008D6697" w:rsidRDefault="00606285">
      <w:pPr>
        <w:spacing w:line="54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7C294F">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监事会制定监事会议事规则，明确监事会的议事方式和表决程序，以确保监事会的工作效率和科学决策。</w:t>
      </w:r>
      <w:r w:rsidRPr="008D6697">
        <w:rPr>
          <w:rFonts w:ascii="Times New Roman" w:hAnsi="Times New Roman" w:cs="Times New Roman"/>
          <w:sz w:val="30"/>
          <w:szCs w:val="30"/>
        </w:rPr>
        <w:t>监事会议事规则作为章程的附件，由监事会拟定，股东大会批准。</w:t>
      </w:r>
    </w:p>
    <w:p w14:paraId="3FDE3644" w14:textId="5275208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六十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监事会应当将所议事项的决定做成会议记录，出席会</w:t>
      </w:r>
      <w:r w:rsidRPr="008D6697">
        <w:rPr>
          <w:rFonts w:ascii="Times New Roman" w:hAnsi="Times New Roman" w:cs="Times New Roman"/>
          <w:sz w:val="28"/>
          <w:szCs w:val="28"/>
        </w:rPr>
        <w:lastRenderedPageBreak/>
        <w:t>议的监事应当在会议记录上签名。</w:t>
      </w:r>
    </w:p>
    <w:p w14:paraId="4AD4A552" w14:textId="7896B65A"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监事有权要求在记录上对其在会议上的发言</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某种说明性记载。监事会会议记录作为公司档案保存</w:t>
      </w:r>
      <w:r w:rsidRPr="008D6697">
        <w:rPr>
          <w:rFonts w:ascii="Times New Roman" w:hAnsi="Times New Roman" w:cs="Times New Roman"/>
          <w:sz w:val="28"/>
          <w:szCs w:val="28"/>
        </w:rPr>
        <w:t>10</w:t>
      </w:r>
      <w:r w:rsidRPr="008D6697">
        <w:rPr>
          <w:rFonts w:ascii="Times New Roman" w:hAnsi="Times New Roman" w:cs="Times New Roman"/>
          <w:sz w:val="28"/>
          <w:szCs w:val="28"/>
        </w:rPr>
        <w:t>年。</w:t>
      </w:r>
    </w:p>
    <w:p w14:paraId="5AD713BA" w14:textId="6B8C2954"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六十一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监事会会议通知包括以下内容：</w:t>
      </w:r>
    </w:p>
    <w:p w14:paraId="081CB7B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（一）举行会议的日期、地点和会议期限；</w:t>
      </w:r>
    </w:p>
    <w:p w14:paraId="50C0A59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（二）事由及议题；</w:t>
      </w:r>
    </w:p>
    <w:p w14:paraId="099DA851"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（三）发出通知的日期。</w:t>
      </w:r>
    </w:p>
    <w:p w14:paraId="004ED4B7" w14:textId="77777777" w:rsidR="0076432A" w:rsidRPr="008D6697" w:rsidRDefault="0076432A">
      <w:pPr>
        <w:spacing w:line="560" w:lineRule="exact"/>
        <w:ind w:firstLineChars="200" w:firstLine="560"/>
        <w:rPr>
          <w:rFonts w:ascii="Times New Roman" w:hAnsi="Times New Roman" w:cs="Times New Roman"/>
          <w:sz w:val="28"/>
          <w:szCs w:val="28"/>
        </w:rPr>
      </w:pPr>
    </w:p>
    <w:p w14:paraId="6B43272D" w14:textId="77777777" w:rsidR="00606285" w:rsidRPr="008D6697" w:rsidRDefault="00606285" w:rsidP="00267508">
      <w:pPr>
        <w:pStyle w:val="a3"/>
        <w:rPr>
          <w:rFonts w:ascii="Times New Roman" w:hAnsi="Times New Roman" w:cs="Times New Roman"/>
        </w:rPr>
      </w:pPr>
      <w:bookmarkStart w:id="22" w:name="_Toc492473251"/>
      <w:r w:rsidRPr="008D6697">
        <w:rPr>
          <w:rFonts w:ascii="Times New Roman" w:hAnsi="Times New Roman" w:cs="Times New Roman"/>
        </w:rPr>
        <w:t>第</w:t>
      </w:r>
      <w:r w:rsidR="00BA3A08" w:rsidRPr="008D6697">
        <w:rPr>
          <w:rFonts w:ascii="Times New Roman" w:hAnsi="Times New Roman" w:cs="Times New Roman"/>
        </w:rPr>
        <w:t>九</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财务会计制度、利润分配和审计</w:t>
      </w:r>
      <w:bookmarkEnd w:id="22"/>
    </w:p>
    <w:p w14:paraId="0A42DA1F" w14:textId="77777777" w:rsidR="00606285" w:rsidRPr="008D6697" w:rsidRDefault="00606285" w:rsidP="00267508">
      <w:pPr>
        <w:pStyle w:val="a4"/>
        <w:rPr>
          <w:rFonts w:ascii="Times New Roman" w:hAnsi="Times New Roman" w:cs="Times New Roman"/>
        </w:rPr>
      </w:pPr>
      <w:bookmarkStart w:id="23" w:name="_Toc492473252"/>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财务会计制度</w:t>
      </w:r>
      <w:bookmarkEnd w:id="23"/>
    </w:p>
    <w:p w14:paraId="41B680FF" w14:textId="52180F1A"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w:t>
      </w:r>
      <w:r w:rsidR="007C294F">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公司依照法律、行政法规和国家有关部门的规定，制定公司的财务会计制度。</w:t>
      </w:r>
    </w:p>
    <w:p w14:paraId="117F9726" w14:textId="7B1A6DC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w:t>
      </w:r>
      <w:r w:rsidR="007C294F">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公司在每一会计年度结束之日起</w:t>
      </w:r>
      <w:r w:rsidRPr="008D6697">
        <w:rPr>
          <w:rFonts w:ascii="Times New Roman" w:hAnsi="Times New Roman" w:cs="Times New Roman"/>
          <w:sz w:val="28"/>
          <w:szCs w:val="28"/>
        </w:rPr>
        <w:t>4</w:t>
      </w:r>
      <w:r w:rsidRPr="008D6697">
        <w:rPr>
          <w:rFonts w:ascii="Times New Roman" w:hAnsi="Times New Roman" w:cs="Times New Roman"/>
          <w:sz w:val="28"/>
          <w:szCs w:val="28"/>
        </w:rPr>
        <w:t>个月内向中国证监会和证券交易所报送</w:t>
      </w:r>
      <w:r w:rsidR="00BC518B">
        <w:rPr>
          <w:rFonts w:ascii="Times New Roman" w:hAnsi="Times New Roman" w:cs="Times New Roman"/>
          <w:sz w:val="28"/>
          <w:szCs w:val="28"/>
        </w:rPr>
        <w:t>并披露</w:t>
      </w:r>
      <w:r w:rsidRPr="008D6697">
        <w:rPr>
          <w:rFonts w:ascii="Times New Roman" w:hAnsi="Times New Roman" w:cs="Times New Roman"/>
          <w:sz w:val="28"/>
          <w:szCs w:val="28"/>
        </w:rPr>
        <w:t>年度</w:t>
      </w:r>
      <w:r w:rsidRPr="008D6697">
        <w:rPr>
          <w:rFonts w:ascii="Times New Roman" w:hAnsi="Times New Roman" w:cs="Times New Roman" w:hint="eastAsia"/>
          <w:sz w:val="28"/>
          <w:szCs w:val="28"/>
        </w:rPr>
        <w:t>报告</w:t>
      </w:r>
      <w:r w:rsidRPr="008D6697">
        <w:rPr>
          <w:rFonts w:ascii="Times New Roman" w:hAnsi="Times New Roman" w:cs="Times New Roman"/>
          <w:sz w:val="28"/>
          <w:szCs w:val="28"/>
        </w:rPr>
        <w:t>，在每一会计年度</w:t>
      </w:r>
      <w:r w:rsidR="00A63F1A">
        <w:rPr>
          <w:rFonts w:ascii="Times New Roman" w:hAnsi="Times New Roman" w:cs="Times New Roman" w:hint="eastAsia"/>
          <w:sz w:val="28"/>
          <w:szCs w:val="28"/>
        </w:rPr>
        <w:t>上半年</w:t>
      </w:r>
      <w:r w:rsidRPr="008D6697">
        <w:rPr>
          <w:rFonts w:ascii="Times New Roman" w:hAnsi="Times New Roman" w:cs="Times New Roman"/>
          <w:sz w:val="28"/>
          <w:szCs w:val="28"/>
        </w:rPr>
        <w:t>结束之日起</w:t>
      </w:r>
      <w:r w:rsidRPr="008D6697">
        <w:rPr>
          <w:rFonts w:ascii="Times New Roman" w:hAnsi="Times New Roman" w:cs="Times New Roman"/>
          <w:sz w:val="28"/>
          <w:szCs w:val="28"/>
        </w:rPr>
        <w:t>2</w:t>
      </w:r>
      <w:r w:rsidRPr="008D6697">
        <w:rPr>
          <w:rFonts w:ascii="Times New Roman" w:hAnsi="Times New Roman" w:cs="Times New Roman"/>
          <w:sz w:val="28"/>
          <w:szCs w:val="28"/>
        </w:rPr>
        <w:t>个月内向中国证监会派出机构和证券交易所报送</w:t>
      </w:r>
      <w:r w:rsidR="00BC518B">
        <w:rPr>
          <w:rFonts w:ascii="Times New Roman" w:hAnsi="Times New Roman" w:cs="Times New Roman"/>
          <w:sz w:val="28"/>
          <w:szCs w:val="28"/>
        </w:rPr>
        <w:t>并披露</w:t>
      </w:r>
      <w:r w:rsidR="00A63F1A">
        <w:rPr>
          <w:rFonts w:ascii="Times New Roman" w:hAnsi="Times New Roman" w:cs="Times New Roman" w:hint="eastAsia"/>
          <w:sz w:val="28"/>
          <w:szCs w:val="28"/>
        </w:rPr>
        <w:t>中期</w:t>
      </w:r>
      <w:r w:rsidRPr="008D6697">
        <w:rPr>
          <w:rFonts w:ascii="Times New Roman" w:hAnsi="Times New Roman" w:cs="Times New Roman"/>
          <w:sz w:val="28"/>
          <w:szCs w:val="28"/>
        </w:rPr>
        <w:t>报告。</w:t>
      </w:r>
    </w:p>
    <w:p w14:paraId="66D63E7B" w14:textId="229EEF14"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上述</w:t>
      </w:r>
      <w:r w:rsidR="00A63F1A">
        <w:rPr>
          <w:rFonts w:ascii="Times New Roman" w:hAnsi="Times New Roman" w:cs="Times New Roman" w:hint="eastAsia"/>
          <w:sz w:val="28"/>
          <w:szCs w:val="28"/>
        </w:rPr>
        <w:t>年度</w:t>
      </w:r>
      <w:r w:rsidRPr="008D6697">
        <w:rPr>
          <w:rFonts w:ascii="Times New Roman" w:hAnsi="Times New Roman" w:cs="Times New Roman"/>
          <w:sz w:val="28"/>
          <w:szCs w:val="28"/>
        </w:rPr>
        <w:t>报告</w:t>
      </w:r>
      <w:r w:rsidR="00A63F1A">
        <w:rPr>
          <w:rFonts w:ascii="Times New Roman" w:hAnsi="Times New Roman" w:cs="Times New Roman"/>
          <w:sz w:val="28"/>
          <w:szCs w:val="28"/>
        </w:rPr>
        <w:t>、中期报告</w:t>
      </w:r>
      <w:r w:rsidRPr="008D6697">
        <w:rPr>
          <w:rFonts w:ascii="Times New Roman" w:hAnsi="Times New Roman" w:cs="Times New Roman"/>
          <w:sz w:val="28"/>
          <w:szCs w:val="28"/>
        </w:rPr>
        <w:t>按照有关法律、行政法规</w:t>
      </w:r>
      <w:r w:rsidR="00A63F1A">
        <w:rPr>
          <w:rFonts w:ascii="Times New Roman" w:hAnsi="Times New Roman" w:cs="Times New Roman"/>
          <w:sz w:val="28"/>
          <w:szCs w:val="28"/>
        </w:rPr>
        <w:t>、中国证监会</w:t>
      </w:r>
      <w:r w:rsidRPr="008D6697">
        <w:rPr>
          <w:rFonts w:ascii="Times New Roman" w:hAnsi="Times New Roman" w:cs="Times New Roman"/>
          <w:sz w:val="28"/>
          <w:szCs w:val="28"/>
        </w:rPr>
        <w:t>及</w:t>
      </w:r>
      <w:r w:rsidR="00AD1D36">
        <w:rPr>
          <w:rFonts w:ascii="Times New Roman" w:hAnsi="Times New Roman" w:cs="Times New Roman" w:hint="eastAsia"/>
          <w:sz w:val="28"/>
          <w:szCs w:val="28"/>
        </w:rPr>
        <w:t>深圳</w:t>
      </w:r>
      <w:r w:rsidR="00A63F1A">
        <w:rPr>
          <w:rFonts w:ascii="Times New Roman" w:hAnsi="Times New Roman" w:cs="Times New Roman" w:hint="eastAsia"/>
          <w:sz w:val="28"/>
          <w:szCs w:val="28"/>
        </w:rPr>
        <w:t>证券交易所</w:t>
      </w:r>
      <w:r w:rsidRPr="008D6697">
        <w:rPr>
          <w:rFonts w:ascii="Times New Roman" w:hAnsi="Times New Roman" w:cs="Times New Roman"/>
          <w:sz w:val="28"/>
          <w:szCs w:val="28"/>
        </w:rPr>
        <w:t>的规定进行编制。</w:t>
      </w:r>
    </w:p>
    <w:p w14:paraId="4427DEEF" w14:textId="3FF26BA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w:t>
      </w:r>
      <w:r w:rsidR="007C294F">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公司除法定的会计账簿外，将不另立会计账簿。公司的资产，不以任何个人名义开立账户存储。</w:t>
      </w:r>
    </w:p>
    <w:p w14:paraId="48A04007" w14:textId="521878A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w:t>
      </w:r>
      <w:r w:rsidR="007C294F">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公司分配当年税后利润时，应当提取利润的</w:t>
      </w:r>
      <w:r w:rsidRPr="008D6697">
        <w:rPr>
          <w:rFonts w:ascii="Times New Roman" w:hAnsi="Times New Roman" w:cs="Times New Roman"/>
          <w:sz w:val="28"/>
          <w:szCs w:val="28"/>
        </w:rPr>
        <w:t>10%</w:t>
      </w:r>
      <w:r w:rsidRPr="008D6697">
        <w:rPr>
          <w:rFonts w:ascii="Times New Roman" w:hAnsi="Times New Roman" w:cs="Times New Roman"/>
          <w:sz w:val="28"/>
          <w:szCs w:val="28"/>
        </w:rPr>
        <w:t>列入公司法定公积金。公司法定公积金累计额为公司注册资本的</w:t>
      </w:r>
      <w:r w:rsidRPr="008D6697">
        <w:rPr>
          <w:rFonts w:ascii="Times New Roman" w:hAnsi="Times New Roman" w:cs="Times New Roman"/>
          <w:sz w:val="28"/>
          <w:szCs w:val="28"/>
        </w:rPr>
        <w:t>50%</w:t>
      </w:r>
      <w:r w:rsidRPr="008D6697">
        <w:rPr>
          <w:rFonts w:ascii="Times New Roman" w:hAnsi="Times New Roman" w:cs="Times New Roman"/>
          <w:sz w:val="28"/>
          <w:szCs w:val="28"/>
        </w:rPr>
        <w:t>以上的，可以不再提取。</w:t>
      </w:r>
    </w:p>
    <w:p w14:paraId="46C5382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公司的法定公积金不足以弥补以前年度亏损的，在依照前款规定提取</w:t>
      </w:r>
      <w:r w:rsidRPr="008D6697">
        <w:rPr>
          <w:rFonts w:ascii="Times New Roman" w:hAnsi="Times New Roman" w:cs="Times New Roman"/>
          <w:sz w:val="28"/>
          <w:szCs w:val="28"/>
        </w:rPr>
        <w:lastRenderedPageBreak/>
        <w:t>法定公积金之前，应当先用当年利润弥补亏损。</w:t>
      </w:r>
    </w:p>
    <w:p w14:paraId="170790A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公司从税后利润中提取法定公积金后，经股东大会决议，还可以从税后利润中提取任意公积金。</w:t>
      </w:r>
    </w:p>
    <w:p w14:paraId="184411E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公司弥补亏损和提取公积金后所余税后利润，按照股东持有的股份比例分配，但本章程规定不按持股比例分配的除外。</w:t>
      </w:r>
    </w:p>
    <w:p w14:paraId="066FCB9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股东大会违反前款规定，在公司弥补亏损和提取法定公积金之前向股东分配利润的，股东必须将违反规定分配的利润退还公司。</w:t>
      </w:r>
    </w:p>
    <w:p w14:paraId="09E1752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公司持有的本公司股份不参与分配利润。</w:t>
      </w:r>
    </w:p>
    <w:p w14:paraId="2958668F" w14:textId="0FD86A3E"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w:t>
      </w:r>
      <w:r w:rsidR="007C294F">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公司的公积金用于弥补公司的亏损、扩大公司生产经营或者转为增加公司资本。但是，资本公积金将不用于弥补公司的亏损。</w:t>
      </w:r>
    </w:p>
    <w:p w14:paraId="3F634C6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法定公积金转为资本时，所留存的该项公积金将不少于转增前公司注册资本的</w:t>
      </w:r>
      <w:r w:rsidRPr="008D6697">
        <w:rPr>
          <w:rFonts w:ascii="Times New Roman" w:hAnsi="Times New Roman" w:cs="Times New Roman"/>
          <w:sz w:val="28"/>
          <w:szCs w:val="28"/>
        </w:rPr>
        <w:t>25%</w:t>
      </w:r>
      <w:r w:rsidRPr="008D6697">
        <w:rPr>
          <w:rFonts w:ascii="Times New Roman" w:hAnsi="Times New Roman" w:cs="Times New Roman"/>
          <w:sz w:val="28"/>
          <w:szCs w:val="28"/>
        </w:rPr>
        <w:t>。</w:t>
      </w:r>
    </w:p>
    <w:p w14:paraId="5F77A838" w14:textId="7C709760"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7C294F">
        <w:rPr>
          <w:rFonts w:ascii="Times New Roman" w:hAnsi="Times New Roman" w:cs="Times New Roman" w:hint="eastAsia"/>
          <w:sz w:val="28"/>
          <w:szCs w:val="28"/>
        </w:rPr>
        <w:t>七</w:t>
      </w:r>
      <w:r w:rsidRPr="008D6697">
        <w:rPr>
          <w:rFonts w:ascii="Times New Roman" w:hAnsi="Times New Roman" w:cs="Times New Roman"/>
          <w:sz w:val="28"/>
          <w:szCs w:val="28"/>
        </w:rPr>
        <w:t>条</w:t>
      </w:r>
    </w:p>
    <w:p w14:paraId="0C7D5625"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（一）利润分配的基本原则</w:t>
      </w:r>
    </w:p>
    <w:p w14:paraId="3F5E8F33"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、公司实行连续稳定的利润分配政策，同时兼顾公司的长远利益、全体股东的整体利益及公司的可持续发展；</w:t>
      </w:r>
    </w:p>
    <w:p w14:paraId="29A8757D"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、公司如无重大投资计划或重大现金支出发生，在当年实现的归属于母公司可分配利润（即公司弥补亏损、提取公积金后所余的税后利润）为正值的情况下，优先采取现金方式分配股利；</w:t>
      </w:r>
    </w:p>
    <w:p w14:paraId="3EB00DB5"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、公司每年按当年实现的合并报表可供分配利润的规定比例向股东分配股利。</w:t>
      </w:r>
    </w:p>
    <w:p w14:paraId="030AB5AB"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（二）利润分配形式</w:t>
      </w:r>
    </w:p>
    <w:p w14:paraId="4CE81D96"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公司采取现金、股票或者现金与股票相结合的方式分配股利。</w:t>
      </w:r>
    </w:p>
    <w:p w14:paraId="7FC3F3BC"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（三）利润分配的期间间隔</w:t>
      </w:r>
    </w:p>
    <w:p w14:paraId="1B6A67E3"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、在公司当年盈利且公司累计未分配利润为正数的前提下，公司每年度至少进行一次利润分配。</w:t>
      </w:r>
    </w:p>
    <w:p w14:paraId="5C203B37"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、公司可以进行中期现金分红。公司董事会可以根据公司当期的盈利规模、现金流状况、发展阶段及资金需求状况，提议公司进行中期分红。</w:t>
      </w:r>
    </w:p>
    <w:p w14:paraId="5B8C9F52"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（四）利润分配的条件</w:t>
      </w:r>
    </w:p>
    <w:p w14:paraId="3CC8EDAC"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、现金分红的具体条件和比例在保证公司能够持续经营和长期发展的前提下，除特殊情况外，公司采取现金方式分配股利，每年以现金方式分配的利润不少于当年实现的合并报表可供分配利润的</w:t>
      </w:r>
      <w:r w:rsidRPr="008D6697">
        <w:rPr>
          <w:rFonts w:ascii="Times New Roman" w:hAnsi="Times New Roman" w:cs="Times New Roman"/>
          <w:sz w:val="28"/>
          <w:szCs w:val="28"/>
        </w:rPr>
        <w:t>10%</w:t>
      </w:r>
      <w:r w:rsidRPr="008D6697">
        <w:rPr>
          <w:rFonts w:ascii="Times New Roman" w:hAnsi="Times New Roman" w:cs="Times New Roman"/>
          <w:sz w:val="28"/>
          <w:szCs w:val="28"/>
        </w:rPr>
        <w:t>，且最近三年以现金方式累计分配的利润不少于最近三年实现的合并报表年均可分配利润的</w:t>
      </w:r>
      <w:r w:rsidRPr="008D6697">
        <w:rPr>
          <w:rFonts w:ascii="Times New Roman" w:hAnsi="Times New Roman" w:cs="Times New Roman"/>
          <w:sz w:val="28"/>
          <w:szCs w:val="28"/>
        </w:rPr>
        <w:t>30%</w:t>
      </w:r>
      <w:r w:rsidRPr="008D6697">
        <w:rPr>
          <w:rFonts w:ascii="Times New Roman" w:hAnsi="Times New Roman" w:cs="Times New Roman"/>
          <w:sz w:val="28"/>
          <w:szCs w:val="28"/>
        </w:rPr>
        <w:t>，具体每个年度的分红比例由董事会根据公司年度盈利状况和未来资金使用计划提出预案。</w:t>
      </w:r>
    </w:p>
    <w:p w14:paraId="0352B402"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特殊情况是指：</w:t>
      </w:r>
    </w:p>
    <w:p w14:paraId="16D06002"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）审计机构对公司的该年度财务报告出具了非标准无保留意见的审计报告；</w:t>
      </w:r>
    </w:p>
    <w:p w14:paraId="52FFF7CE"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）公司有重大投资计划或重大现金支出等事项发生（募集资金项目除外），即指公司未来十二个月内</w:t>
      </w:r>
      <w:proofErr w:type="gramStart"/>
      <w:r w:rsidRPr="008D6697">
        <w:rPr>
          <w:rFonts w:ascii="Times New Roman" w:hAnsi="Times New Roman" w:cs="Times New Roman"/>
          <w:sz w:val="28"/>
          <w:szCs w:val="28"/>
        </w:rPr>
        <w:t>拟对外</w:t>
      </w:r>
      <w:proofErr w:type="gramEnd"/>
      <w:r w:rsidRPr="008D6697">
        <w:rPr>
          <w:rFonts w:ascii="Times New Roman" w:hAnsi="Times New Roman" w:cs="Times New Roman"/>
          <w:sz w:val="28"/>
          <w:szCs w:val="28"/>
        </w:rPr>
        <w:t>投资、购买资产等交易累计支出达到或超过公司最近一期经审计净资产</w:t>
      </w:r>
      <w:r w:rsidRPr="008D6697">
        <w:rPr>
          <w:rFonts w:ascii="Times New Roman" w:hAnsi="Times New Roman" w:cs="Times New Roman"/>
          <w:sz w:val="28"/>
          <w:szCs w:val="28"/>
        </w:rPr>
        <w:t>50%</w:t>
      </w:r>
      <w:r w:rsidRPr="008D6697">
        <w:rPr>
          <w:rFonts w:ascii="Times New Roman" w:hAnsi="Times New Roman" w:cs="Times New Roman"/>
          <w:sz w:val="28"/>
          <w:szCs w:val="28"/>
        </w:rPr>
        <w:t>；</w:t>
      </w:r>
    </w:p>
    <w:p w14:paraId="40D28AD4"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公司应当综合考虑所处行业特点、发展阶段、自身经营模式、盈利水平以及是否有重大资金支出安排等因素，区分下列情形，并按照公司章程规定的程序，提出差异化的现金分红政策：</w:t>
      </w:r>
    </w:p>
    <w:p w14:paraId="6824BD8E"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）公司发展阶段属成熟期且无重大资金支出安排的，进行利润分</w:t>
      </w:r>
      <w:r w:rsidRPr="008D6697">
        <w:rPr>
          <w:rFonts w:ascii="Times New Roman" w:hAnsi="Times New Roman" w:cs="Times New Roman"/>
          <w:sz w:val="28"/>
          <w:szCs w:val="28"/>
        </w:rPr>
        <w:lastRenderedPageBreak/>
        <w:t>配时，现金分红在本次利润分配中所占比例最低应达到</w:t>
      </w:r>
      <w:r w:rsidRPr="008D6697">
        <w:rPr>
          <w:rFonts w:ascii="Times New Roman" w:hAnsi="Times New Roman" w:cs="Times New Roman"/>
          <w:sz w:val="28"/>
          <w:szCs w:val="28"/>
        </w:rPr>
        <w:t>80%</w:t>
      </w:r>
      <w:r w:rsidRPr="008D6697">
        <w:rPr>
          <w:rFonts w:ascii="Times New Roman" w:hAnsi="Times New Roman" w:cs="Times New Roman"/>
          <w:sz w:val="28"/>
          <w:szCs w:val="28"/>
        </w:rPr>
        <w:t>；</w:t>
      </w:r>
    </w:p>
    <w:p w14:paraId="6488E8EB"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）公司发展阶段属成熟期且有重大资金支出安排的，进行利润分配时，现金分红在本次利润分配中所占比例最低应达到</w:t>
      </w:r>
      <w:r w:rsidRPr="008D6697">
        <w:rPr>
          <w:rFonts w:ascii="Times New Roman" w:hAnsi="Times New Roman" w:cs="Times New Roman"/>
          <w:sz w:val="28"/>
          <w:szCs w:val="28"/>
        </w:rPr>
        <w:t>40%</w:t>
      </w:r>
      <w:r w:rsidRPr="008D6697">
        <w:rPr>
          <w:rFonts w:ascii="Times New Roman" w:hAnsi="Times New Roman" w:cs="Times New Roman"/>
          <w:sz w:val="28"/>
          <w:szCs w:val="28"/>
        </w:rPr>
        <w:t>；</w:t>
      </w:r>
    </w:p>
    <w:p w14:paraId="735C74A2"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3</w:t>
      </w:r>
      <w:r w:rsidRPr="008D6697">
        <w:rPr>
          <w:rFonts w:ascii="Times New Roman" w:hAnsi="Times New Roman" w:cs="Times New Roman"/>
          <w:sz w:val="28"/>
          <w:szCs w:val="28"/>
        </w:rPr>
        <w:t>）公司发展阶段属成长期且有重大资金支出安排的，进行利润分配时，现金分红在本次利润分配中所占比例最低应达到</w:t>
      </w:r>
      <w:r w:rsidRPr="008D6697">
        <w:rPr>
          <w:rFonts w:ascii="Times New Roman" w:hAnsi="Times New Roman" w:cs="Times New Roman"/>
          <w:sz w:val="28"/>
          <w:szCs w:val="28"/>
        </w:rPr>
        <w:t>20%</w:t>
      </w:r>
      <w:r w:rsidRPr="008D6697">
        <w:rPr>
          <w:rFonts w:ascii="Times New Roman" w:hAnsi="Times New Roman" w:cs="Times New Roman"/>
          <w:sz w:val="28"/>
          <w:szCs w:val="28"/>
        </w:rPr>
        <w:t>；</w:t>
      </w:r>
    </w:p>
    <w:p w14:paraId="3CF34EF5"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公司发展阶段不易区分但有重大资金支出安排的，可以按照前项规定处理。</w:t>
      </w:r>
    </w:p>
    <w:p w14:paraId="5D28DA41"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、发放股票股利的条件</w:t>
      </w:r>
    </w:p>
    <w:p w14:paraId="0349D3DF" w14:textId="77777777"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在公司经营状况良好，且董事会认为公司每股收益、股票价格与公司股本规模、股本结构不匹配时，公司可以采取发放股票股利的方式分配利润。公司在确定以股票方式分配利润的具体金额时，应当充分考虑以股票方式分配利润后的总股本是否与公司目前的经营规模、盈利增长速度相适应，并考虑对未来债权融资成本的影响，以确保分配方案符合全体股东整体利益和长远利益。</w:t>
      </w:r>
    </w:p>
    <w:p w14:paraId="4251C6D6" w14:textId="066C2953" w:rsidR="00B72FE0" w:rsidRPr="008D6697" w:rsidRDefault="00B72FE0"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7C294F">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公司利润分配方案的决策程序和机制：</w:t>
      </w:r>
    </w:p>
    <w:p w14:paraId="5645DBC1"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（一）利润分配方案的研究论证程序和决策机制</w:t>
      </w:r>
    </w:p>
    <w:p w14:paraId="510C6E0D"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、在定期报告公布前，公司管理层、董事会应当在充分考虑公司持续经营能力、保证正常生产经营及业务发展所需资金和重视对投资者的合理投资回报的前提下，研究论证利润分配预案。</w:t>
      </w:r>
    </w:p>
    <w:p w14:paraId="64E6DAFD"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、公司董事会拟定具体的利润分配预案时，应当遵守国家有关法律法规、部门规章、规范性文件和公司章程的规定。</w:t>
      </w:r>
    </w:p>
    <w:p w14:paraId="076BF5D4"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、公司董事会在有关利润分配方案的决策和论证过程中，可以通过</w:t>
      </w:r>
      <w:r w:rsidRPr="008D6697">
        <w:rPr>
          <w:rFonts w:ascii="Times New Roman" w:hAnsi="Times New Roman" w:cs="Times New Roman"/>
          <w:sz w:val="28"/>
          <w:szCs w:val="28"/>
        </w:rPr>
        <w:lastRenderedPageBreak/>
        <w:t>电话、传真、信函、电子邮件、公司网站上的投资者关系互动平台等方式，与独立董事、中小股东进行沟通和交流，充分听取独立董事和中小股东的意见和诉求，及时答复中小股东关心的问题。</w:t>
      </w:r>
    </w:p>
    <w:p w14:paraId="53C2784B" w14:textId="1EF228BE"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4</w:t>
      </w:r>
      <w:r w:rsidRPr="008D6697">
        <w:rPr>
          <w:rFonts w:ascii="Times New Roman" w:hAnsi="Times New Roman" w:cs="Times New Roman"/>
          <w:sz w:val="28"/>
          <w:szCs w:val="28"/>
        </w:rPr>
        <w:t>、公司在上一会计年度实现盈利，但公司董事会在上一会计年度结束后未提出现金分红方案的，应当在定期报告中披露未提出现金分红方案的原因、未用于分红的资金留存公司的用途。对于报告期内盈利但未提出现金分红预案的，公司在召开股东大会时除现场会议外，还应向股东提供网络形式的投票平台。</w:t>
      </w:r>
    </w:p>
    <w:p w14:paraId="668DAA83"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（二）利润分配方案的审议程序</w:t>
      </w:r>
    </w:p>
    <w:p w14:paraId="63D3588D" w14:textId="0B46AF76"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、公司董事会审议通过利润分配预案后，方能提交股东大会审议。</w:t>
      </w:r>
      <w:r w:rsidRPr="00B26C0E">
        <w:rPr>
          <w:rFonts w:ascii="Times New Roman" w:hAnsi="Times New Roman" w:cs="Times New Roman" w:hint="eastAsia"/>
          <w:sz w:val="28"/>
          <w:szCs w:val="28"/>
        </w:rPr>
        <w:t>董事会在审议利润分配预案时，需经全体董事过半数同意。</w:t>
      </w:r>
    </w:p>
    <w:p w14:paraId="3DF907D1"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公司在召开股东大会时除现场会议外，还应向股东提供网络形式的投票平台。</w:t>
      </w:r>
    </w:p>
    <w:p w14:paraId="15ADBAAA"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（三）利润分配政策的调整</w:t>
      </w:r>
    </w:p>
    <w:p w14:paraId="44DEC826"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、如果公司因外部经营环境或自身经营状况发生较大变化而确需调整利润分配政策的，调整后的利润分配政策不得违反中国证监会和证券交易所的有关规定。上述</w:t>
      </w:r>
      <w:r w:rsidRPr="008D6697">
        <w:rPr>
          <w:rFonts w:ascii="Times New Roman" w:hAnsi="Times New Roman" w:cs="Times New Roman"/>
          <w:sz w:val="28"/>
          <w:szCs w:val="28"/>
        </w:rPr>
        <w:t>“</w:t>
      </w:r>
      <w:r w:rsidRPr="008D6697">
        <w:rPr>
          <w:rFonts w:ascii="Times New Roman" w:hAnsi="Times New Roman" w:cs="Times New Roman"/>
          <w:sz w:val="28"/>
          <w:szCs w:val="28"/>
        </w:rPr>
        <w:t>外部经营环境或自身经营状况发生较大变化</w:t>
      </w:r>
      <w:r w:rsidRPr="008D6697">
        <w:rPr>
          <w:rFonts w:ascii="Times New Roman" w:hAnsi="Times New Roman" w:cs="Times New Roman"/>
          <w:sz w:val="28"/>
          <w:szCs w:val="28"/>
        </w:rPr>
        <w:t>”</w:t>
      </w:r>
      <w:r w:rsidRPr="008D6697">
        <w:rPr>
          <w:rFonts w:ascii="Times New Roman" w:hAnsi="Times New Roman" w:cs="Times New Roman"/>
          <w:sz w:val="28"/>
          <w:szCs w:val="28"/>
        </w:rPr>
        <w:t>系指下列情形之一：</w:t>
      </w:r>
    </w:p>
    <w:p w14:paraId="31B14315"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）国家制定的法律法规、行业政策及经济环境发生重大变化，非</w:t>
      </w:r>
      <w:r w:rsidRPr="008D6697">
        <w:rPr>
          <w:rFonts w:ascii="Times New Roman" w:hAnsi="Times New Roman" w:cs="Times New Roman"/>
          <w:sz w:val="28"/>
          <w:szCs w:val="28"/>
        </w:rPr>
        <w:lastRenderedPageBreak/>
        <w:t>因公司自身原因导致公司经营亏损；</w:t>
      </w:r>
    </w:p>
    <w:p w14:paraId="786737F8"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）出现地震、台风、水灾、战争等不能预见、不能避免并不能克服的不可抗力因素，对公司生产经营造成重大不利影响导致公司经营亏损；</w:t>
      </w:r>
    </w:p>
    <w:p w14:paraId="2ADB1FE7"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3</w:t>
      </w:r>
      <w:r w:rsidRPr="008D6697">
        <w:rPr>
          <w:rFonts w:ascii="Times New Roman" w:hAnsi="Times New Roman" w:cs="Times New Roman"/>
          <w:sz w:val="28"/>
          <w:szCs w:val="28"/>
        </w:rPr>
        <w:t>）公司法定公积金弥补以前年度亏损后，公司当年实现净利润仍不足以弥补以前年度亏损；</w:t>
      </w:r>
    </w:p>
    <w:p w14:paraId="3363AFAB"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4</w:t>
      </w:r>
      <w:r w:rsidRPr="008D6697">
        <w:rPr>
          <w:rFonts w:ascii="Times New Roman" w:hAnsi="Times New Roman" w:cs="Times New Roman"/>
          <w:sz w:val="28"/>
          <w:szCs w:val="28"/>
        </w:rPr>
        <w:t>）公司的主营业务发生重大变化或实施重大资产重组，公司还处于业务调整期的；</w:t>
      </w:r>
    </w:p>
    <w:p w14:paraId="1257094B"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5</w:t>
      </w:r>
      <w:r w:rsidRPr="008D6697">
        <w:rPr>
          <w:rFonts w:ascii="Times New Roman" w:hAnsi="Times New Roman" w:cs="Times New Roman"/>
          <w:sz w:val="28"/>
          <w:szCs w:val="28"/>
        </w:rPr>
        <w:t>）中国证监会和证券交易所规定的其他事项。</w:t>
      </w:r>
    </w:p>
    <w:p w14:paraId="300C3161" w14:textId="21C648B5"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、在制定现金分红具体方案时，董事会应当认真研究和论证公司现金分红的时机、条件和最低比例、调整的条件及其决策程序要求等事宜</w:t>
      </w:r>
      <w:r w:rsidRPr="00B26C0E">
        <w:rPr>
          <w:rFonts w:ascii="Times New Roman" w:hAnsi="Times New Roman" w:cs="Times New Roman" w:hint="eastAsia"/>
          <w:sz w:val="28"/>
          <w:szCs w:val="28"/>
        </w:rPr>
        <w:t>。</w:t>
      </w:r>
      <w:r w:rsidRPr="008D6697">
        <w:rPr>
          <w:rFonts w:ascii="Times New Roman" w:hAnsi="Times New Roman" w:cs="Times New Roman"/>
          <w:sz w:val="28"/>
          <w:szCs w:val="28"/>
        </w:rPr>
        <w:t>股东大会对现金分红具体方案进行审议前，上市公司应当通过多种渠道主动与股东特别是中小股东进行沟通和交流，充分听取中小股东的意见和诉求，及时答复中小股东关心的问题。董事会在审议调整现金分红政策时，需经全体董事过半数同意。独立董事可以征集中小股东的意见，提出分红提案，并直接提交董事会审议。</w:t>
      </w:r>
    </w:p>
    <w:p w14:paraId="5ECF1361" w14:textId="77777777"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对本章程规定的利润分配政策进行调整或变更的，应当经董事会审议通过后方能提交股东大会审议，且公司应当提供网络形式的投票平台为股东参加股东大会提供便利。公司以股东权益保护为出发点，在股东大会提案中详细论证和说明原因。股东大会在审议利润分配政策的调整</w:t>
      </w:r>
      <w:r w:rsidR="003F4E20" w:rsidRPr="008D6697">
        <w:rPr>
          <w:rFonts w:ascii="Times New Roman" w:hAnsi="Times New Roman" w:cs="Times New Roman"/>
          <w:sz w:val="28"/>
          <w:szCs w:val="28"/>
        </w:rPr>
        <w:t>或变</w:t>
      </w:r>
      <w:r w:rsidR="00F22D3E" w:rsidRPr="008D6697">
        <w:rPr>
          <w:rFonts w:ascii="Times New Roman" w:hAnsi="Times New Roman" w:cs="Times New Roman"/>
          <w:sz w:val="28"/>
          <w:szCs w:val="28"/>
        </w:rPr>
        <w:t>更</w:t>
      </w:r>
      <w:r w:rsidRPr="008D6697">
        <w:rPr>
          <w:rFonts w:ascii="Times New Roman" w:hAnsi="Times New Roman" w:cs="Times New Roman"/>
          <w:sz w:val="28"/>
          <w:szCs w:val="28"/>
        </w:rPr>
        <w:t>事项时，应当由出席股东大会的股东（包括股东代理人）所持表决权三分之二以上表决通过。公司应当严格执行公司章程确定的现金分红政策以及股东大会审议批准的现金分红具体方案。</w:t>
      </w:r>
    </w:p>
    <w:p w14:paraId="49275278" w14:textId="4EDFFE3A" w:rsidR="00246E97" w:rsidRPr="008D6697" w:rsidRDefault="00B72FE0" w:rsidP="00725151">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（四）公司利润分配方案的实施：公司股东大会对利润分配方案</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决议后，</w:t>
      </w:r>
      <w:r w:rsidR="00B70313">
        <w:rPr>
          <w:rFonts w:ascii="Times New Roman" w:hAnsi="Times New Roman" w:cs="Times New Roman"/>
          <w:sz w:val="28"/>
          <w:szCs w:val="28"/>
        </w:rPr>
        <w:t>或</w:t>
      </w:r>
      <w:r w:rsidRPr="008D6697">
        <w:rPr>
          <w:rFonts w:ascii="Times New Roman" w:hAnsi="Times New Roman" w:cs="Times New Roman"/>
          <w:sz w:val="28"/>
          <w:szCs w:val="28"/>
        </w:rPr>
        <w:t>公司董事会</w:t>
      </w:r>
      <w:r w:rsidR="00B70313">
        <w:rPr>
          <w:rFonts w:ascii="Times New Roman" w:hAnsi="Times New Roman" w:cs="Times New Roman"/>
          <w:sz w:val="28"/>
          <w:szCs w:val="28"/>
        </w:rPr>
        <w:t>根据年度股东大会审议通过的下一年中期分红条件和上限制定具体方案后，</w:t>
      </w:r>
      <w:r w:rsidRPr="008D6697">
        <w:rPr>
          <w:rFonts w:ascii="Times New Roman" w:hAnsi="Times New Roman" w:cs="Times New Roman"/>
          <w:sz w:val="28"/>
          <w:szCs w:val="28"/>
        </w:rPr>
        <w:t>须在</w:t>
      </w:r>
      <w:r w:rsidRPr="008D6697">
        <w:rPr>
          <w:rFonts w:ascii="Times New Roman" w:hAnsi="Times New Roman" w:cs="Times New Roman"/>
          <w:sz w:val="28"/>
          <w:szCs w:val="28"/>
        </w:rPr>
        <w:t>2</w:t>
      </w:r>
      <w:r w:rsidRPr="008D6697">
        <w:rPr>
          <w:rFonts w:ascii="Times New Roman" w:hAnsi="Times New Roman" w:cs="Times New Roman"/>
          <w:sz w:val="28"/>
          <w:szCs w:val="28"/>
        </w:rPr>
        <w:t>个月内完成股利（或股份）的派发事项。</w:t>
      </w:r>
    </w:p>
    <w:p w14:paraId="0493A475" w14:textId="77777777" w:rsidR="00606285" w:rsidRPr="008D6697" w:rsidRDefault="00606285" w:rsidP="00EA0437">
      <w:pPr>
        <w:pStyle w:val="a4"/>
        <w:rPr>
          <w:rFonts w:ascii="Times New Roman" w:hAnsi="Times New Roman" w:cs="Times New Roman"/>
        </w:rPr>
      </w:pPr>
      <w:bookmarkStart w:id="24" w:name="_Toc492473253"/>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内部审计</w:t>
      </w:r>
      <w:bookmarkEnd w:id="24"/>
    </w:p>
    <w:p w14:paraId="2F18CE55" w14:textId="7E7A1AE8"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7C294F">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公司实行内部审计制度，配备专职审计人员，对公司财务收支和经济活动进行内部审计监督。</w:t>
      </w:r>
    </w:p>
    <w:p w14:paraId="65B064B3" w14:textId="6C401DC1"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七十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公司内部审计制度和审计人员的职责，应当经董事会批准后实施。审计负责人向董事会负责并报告工作。</w:t>
      </w:r>
    </w:p>
    <w:p w14:paraId="3B140E5B" w14:textId="77777777" w:rsidR="00606285" w:rsidRPr="008D6697" w:rsidRDefault="00606285" w:rsidP="00EA0437">
      <w:pPr>
        <w:pStyle w:val="a4"/>
        <w:rPr>
          <w:rFonts w:ascii="Times New Roman" w:hAnsi="Times New Roman" w:cs="Times New Roman"/>
        </w:rPr>
      </w:pPr>
      <w:bookmarkStart w:id="25" w:name="_Toc492473254"/>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会计师事务所的聘任</w:t>
      </w:r>
      <w:bookmarkEnd w:id="25"/>
    </w:p>
    <w:p w14:paraId="0B777F0C" w14:textId="25E83B1B"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七十一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公司聘用</w:t>
      </w:r>
      <w:r w:rsidR="007D7960">
        <w:rPr>
          <w:rFonts w:ascii="Times New Roman" w:hAnsi="Times New Roman" w:cs="Times New Roman" w:hint="eastAsia"/>
          <w:sz w:val="28"/>
          <w:szCs w:val="28"/>
        </w:rPr>
        <w:t>符合</w:t>
      </w:r>
      <w:r w:rsidR="007D7960">
        <w:rPr>
          <w:rFonts w:ascii="Times New Roman" w:hAnsi="Times New Roman" w:cs="Times New Roman"/>
          <w:sz w:val="28"/>
          <w:szCs w:val="28"/>
        </w:rPr>
        <w:t>《证券法》规定</w:t>
      </w:r>
      <w:r w:rsidRPr="008D6697">
        <w:rPr>
          <w:rFonts w:ascii="Times New Roman" w:hAnsi="Times New Roman" w:cs="Times New Roman"/>
          <w:sz w:val="28"/>
          <w:szCs w:val="28"/>
        </w:rPr>
        <w:t>的会计师事务所进行会计报表审计、净资产验证及其他相关的咨询服务等业务，聘期</w:t>
      </w:r>
      <w:r w:rsidRPr="008D6697">
        <w:rPr>
          <w:rFonts w:ascii="Times New Roman" w:hAnsi="Times New Roman" w:cs="Times New Roman"/>
          <w:sz w:val="28"/>
          <w:szCs w:val="28"/>
        </w:rPr>
        <w:t>1</w:t>
      </w:r>
      <w:r w:rsidRPr="008D6697">
        <w:rPr>
          <w:rFonts w:ascii="Times New Roman" w:hAnsi="Times New Roman" w:cs="Times New Roman"/>
          <w:sz w:val="28"/>
          <w:szCs w:val="28"/>
        </w:rPr>
        <w:t>年，可以续聘。</w:t>
      </w:r>
    </w:p>
    <w:p w14:paraId="02519581" w14:textId="75327434"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007C294F">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公司聘用会计师事务所必须由股东大会决定，董事会不得在股东大会决定前委任会计师事务所。</w:t>
      </w:r>
    </w:p>
    <w:p w14:paraId="0EE11470" w14:textId="59305373"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007C294F">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公司保证向聘用的会计师事务所提供真实、完整的会计凭证、会计账簿、财务会计报告及其他会计资料，不得拒绝、隐匿、谎报。</w:t>
      </w:r>
    </w:p>
    <w:p w14:paraId="6BD9C45C" w14:textId="2DFE380C"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007C294F">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会计师事务所的审计费用由股东大会决定。</w:t>
      </w:r>
    </w:p>
    <w:p w14:paraId="1C4EECB1" w14:textId="0CB8F2F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007C294F">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公司解聘或者不再续聘会计师事务所时，提前</w:t>
      </w:r>
      <w:r w:rsidRPr="008D6697">
        <w:rPr>
          <w:rFonts w:ascii="Times New Roman" w:hAnsi="Times New Roman" w:cs="Times New Roman"/>
          <w:sz w:val="28"/>
          <w:szCs w:val="28"/>
        </w:rPr>
        <w:t>30</w:t>
      </w:r>
      <w:r w:rsidRPr="008D6697">
        <w:rPr>
          <w:rFonts w:ascii="Times New Roman" w:hAnsi="Times New Roman" w:cs="Times New Roman"/>
          <w:sz w:val="28"/>
          <w:szCs w:val="28"/>
        </w:rPr>
        <w:t>天事先通知会计师事务所，公司股东大会就解聘会计师事务所进行表决时，允许会计师事务所陈述意见。</w:t>
      </w:r>
    </w:p>
    <w:p w14:paraId="1ADB121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会计师事务所提出辞聘的，应当向股东大会说明公司有无不当情形。</w:t>
      </w:r>
    </w:p>
    <w:p w14:paraId="61523414" w14:textId="77777777" w:rsidR="00246E97" w:rsidRPr="008D6697" w:rsidRDefault="00246E97">
      <w:pPr>
        <w:spacing w:line="560" w:lineRule="exact"/>
        <w:ind w:firstLineChars="200" w:firstLine="560"/>
        <w:rPr>
          <w:rFonts w:ascii="Times New Roman" w:hAnsi="Times New Roman" w:cs="Times New Roman"/>
          <w:sz w:val="28"/>
          <w:szCs w:val="28"/>
        </w:rPr>
      </w:pPr>
    </w:p>
    <w:p w14:paraId="29A4CBCB" w14:textId="77777777" w:rsidR="00606285" w:rsidRPr="008D6697" w:rsidRDefault="00606285" w:rsidP="00EA0437">
      <w:pPr>
        <w:pStyle w:val="a3"/>
        <w:rPr>
          <w:rFonts w:ascii="Times New Roman" w:hAnsi="Times New Roman" w:cs="Times New Roman"/>
        </w:rPr>
      </w:pPr>
      <w:bookmarkStart w:id="26" w:name="_Toc492473255"/>
      <w:r w:rsidRPr="008D6697">
        <w:rPr>
          <w:rFonts w:ascii="Times New Roman" w:hAnsi="Times New Roman" w:cs="Times New Roman"/>
        </w:rPr>
        <w:lastRenderedPageBreak/>
        <w:t>第</w:t>
      </w:r>
      <w:r w:rsidR="00BA3A08" w:rsidRPr="008D6697">
        <w:rPr>
          <w:rFonts w:ascii="Times New Roman" w:hAnsi="Times New Roman" w:cs="Times New Roman"/>
        </w:rPr>
        <w:t>十</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通知和公告</w:t>
      </w:r>
      <w:bookmarkEnd w:id="26"/>
    </w:p>
    <w:p w14:paraId="322AED22" w14:textId="77777777" w:rsidR="00606285" w:rsidRPr="008D6697" w:rsidRDefault="00606285" w:rsidP="00EA0437">
      <w:pPr>
        <w:pStyle w:val="a4"/>
        <w:rPr>
          <w:rFonts w:ascii="Times New Roman" w:hAnsi="Times New Roman" w:cs="Times New Roman"/>
        </w:rPr>
      </w:pPr>
      <w:bookmarkStart w:id="27" w:name="_Toc492473256"/>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通知</w:t>
      </w:r>
      <w:bookmarkEnd w:id="27"/>
    </w:p>
    <w:p w14:paraId="33D808A5" w14:textId="2E4D8F99"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007C294F">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公司的通知以下列形式发出：</w:t>
      </w:r>
    </w:p>
    <w:p w14:paraId="01D06CE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（一）以专人送出；</w:t>
      </w:r>
    </w:p>
    <w:p w14:paraId="33ED7311"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（二）以邮件方式送出；</w:t>
      </w:r>
    </w:p>
    <w:p w14:paraId="376414A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（三）以公告方式进行；</w:t>
      </w:r>
    </w:p>
    <w:p w14:paraId="1579A529"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（四）本章程规定的其他形式。</w:t>
      </w:r>
    </w:p>
    <w:p w14:paraId="76C1E2D8" w14:textId="708ABE51"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7C294F">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公司发出的通知，以公告方式进行的，一经公告，视为所有相关人员收到通知。</w:t>
      </w:r>
    </w:p>
    <w:p w14:paraId="07286737" w14:textId="15B40C2F"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7C294F">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公司召开股东大会的会议通知，以公告方式进行。</w:t>
      </w:r>
    </w:p>
    <w:p w14:paraId="340C6E71" w14:textId="37442A23" w:rsidR="00B42F20"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7C294F">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公司召开董事会的会议通知，以专人送出或者邮件（含电子邮件）或者电话传真形式进行。</w:t>
      </w:r>
    </w:p>
    <w:p w14:paraId="5BF5A723" w14:textId="2B5087D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sz w:val="28"/>
          <w:szCs w:val="28"/>
        </w:rPr>
        <w:t>八十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公司召开监事会的会议通知，以专人送出或者邮件（含电子邮件）或者电话传真形式进行。</w:t>
      </w:r>
    </w:p>
    <w:p w14:paraId="7A19CB7E" w14:textId="586BB39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八十一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公司通知以专人送出的，由被送达人在送达回执上签名（或盖章），被送达人签收日期为送达日期；公司通知以邮件送出的，自交付邮局之日起第</w:t>
      </w:r>
      <w:r w:rsidRPr="008D6697">
        <w:rPr>
          <w:rFonts w:ascii="Times New Roman" w:hAnsi="Times New Roman" w:cs="Times New Roman"/>
          <w:sz w:val="28"/>
          <w:szCs w:val="28"/>
        </w:rPr>
        <w:t>5</w:t>
      </w:r>
      <w:r w:rsidRPr="008D6697">
        <w:rPr>
          <w:rFonts w:ascii="Times New Roman" w:hAnsi="Times New Roman" w:cs="Times New Roman"/>
          <w:sz w:val="28"/>
          <w:szCs w:val="28"/>
        </w:rPr>
        <w:t>个工作日为送达日期；公司通知以公告方式送出的，第一次公告刊登日为送达日期。</w:t>
      </w:r>
    </w:p>
    <w:p w14:paraId="4AA0A28D" w14:textId="036617FA" w:rsidR="00725151" w:rsidRPr="008D6697" w:rsidRDefault="00606285">
      <w:pPr>
        <w:spacing w:line="560" w:lineRule="exact"/>
        <w:ind w:firstLineChars="200" w:firstLine="560"/>
        <w:jc w:val="center"/>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007C294F">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因意外遗漏未向某有权得到通知的人送出会议通知或者该等人没有收到会议通知，会议及会议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的决议并不因此无效。</w:t>
      </w:r>
    </w:p>
    <w:p w14:paraId="0F88C5C8" w14:textId="77777777" w:rsidR="00D963B3" w:rsidRPr="008D6697" w:rsidRDefault="00606285" w:rsidP="00725151">
      <w:pPr>
        <w:pStyle w:val="a4"/>
        <w:rPr>
          <w:rFonts w:ascii="Times New Roman" w:hAnsi="Times New Roman" w:cs="Times New Roman"/>
        </w:rPr>
      </w:pPr>
      <w:r w:rsidRPr="008D6697">
        <w:rPr>
          <w:rFonts w:ascii="Times New Roman" w:hAnsi="Times New Roman" w:cs="Times New Roman"/>
          <w:bCs w:val="0"/>
        </w:rPr>
        <w:t>第二节</w:t>
      </w:r>
      <w:r w:rsidRPr="008D6697">
        <w:rPr>
          <w:rFonts w:ascii="Times New Roman" w:hAnsi="Times New Roman" w:cs="Times New Roman"/>
          <w:bCs w:val="0"/>
        </w:rPr>
        <w:t xml:space="preserve"> </w:t>
      </w:r>
      <w:r w:rsidRPr="008D6697">
        <w:rPr>
          <w:rFonts w:ascii="Times New Roman" w:hAnsi="Times New Roman" w:cs="Times New Roman"/>
          <w:bCs w:val="0"/>
        </w:rPr>
        <w:t>公告</w:t>
      </w:r>
    </w:p>
    <w:p w14:paraId="0D1832DF" w14:textId="36D4721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007C294F">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公司指定《中国证券报》、《证券时报》和巨潮资讯网（网址</w:t>
      </w:r>
      <w:r w:rsidRPr="008D6697">
        <w:rPr>
          <w:rFonts w:ascii="Times New Roman" w:hAnsi="Times New Roman" w:cs="Times New Roman"/>
          <w:sz w:val="28"/>
          <w:szCs w:val="28"/>
        </w:rPr>
        <w:t>http://www.cninfo.com.cn</w:t>
      </w:r>
      <w:r w:rsidRPr="008D6697">
        <w:rPr>
          <w:rFonts w:ascii="Times New Roman" w:hAnsi="Times New Roman" w:cs="Times New Roman"/>
          <w:sz w:val="28"/>
          <w:szCs w:val="28"/>
        </w:rPr>
        <w:t>）为刊登公司公告和和其他需要披露信</w:t>
      </w:r>
      <w:r w:rsidRPr="008D6697">
        <w:rPr>
          <w:rFonts w:ascii="Times New Roman" w:hAnsi="Times New Roman" w:cs="Times New Roman"/>
          <w:sz w:val="28"/>
          <w:szCs w:val="28"/>
        </w:rPr>
        <w:lastRenderedPageBreak/>
        <w:t>息的媒体。</w:t>
      </w:r>
    </w:p>
    <w:p w14:paraId="746444BD" w14:textId="77777777" w:rsidR="00246E97" w:rsidRPr="008D6697" w:rsidRDefault="00246E97" w:rsidP="003B386F">
      <w:pPr>
        <w:spacing w:line="560" w:lineRule="exact"/>
        <w:rPr>
          <w:rFonts w:ascii="Times New Roman" w:hAnsi="Times New Roman" w:cs="Times New Roman"/>
          <w:sz w:val="28"/>
          <w:szCs w:val="28"/>
        </w:rPr>
      </w:pPr>
    </w:p>
    <w:p w14:paraId="45ADFB8C" w14:textId="77777777" w:rsidR="00606285" w:rsidRPr="008D6697" w:rsidRDefault="00606285" w:rsidP="00726F2E">
      <w:pPr>
        <w:pStyle w:val="a3"/>
        <w:rPr>
          <w:rFonts w:ascii="Times New Roman" w:hAnsi="Times New Roman" w:cs="Times New Roman"/>
          <w:b w:val="0"/>
          <w:bCs w:val="0"/>
          <w:sz w:val="28"/>
          <w:szCs w:val="28"/>
        </w:rPr>
      </w:pPr>
      <w:bookmarkStart w:id="28" w:name="_Toc492473257"/>
      <w:r w:rsidRPr="008D6697">
        <w:rPr>
          <w:rStyle w:val="Char"/>
          <w:rFonts w:ascii="Times New Roman" w:hAnsi="Times New Roman" w:cs="Times New Roman"/>
          <w:b/>
          <w:bCs/>
        </w:rPr>
        <w:t>第十</w:t>
      </w:r>
      <w:r w:rsidR="003B386F" w:rsidRPr="008D6697">
        <w:rPr>
          <w:rStyle w:val="Char"/>
          <w:rFonts w:ascii="Times New Roman" w:hAnsi="Times New Roman" w:cs="Times New Roman"/>
          <w:b/>
          <w:bCs/>
        </w:rPr>
        <w:t>一</w:t>
      </w:r>
      <w:r w:rsidRPr="008D6697">
        <w:rPr>
          <w:rStyle w:val="Char"/>
          <w:rFonts w:ascii="Times New Roman" w:hAnsi="Times New Roman" w:cs="Times New Roman"/>
          <w:b/>
          <w:bCs/>
        </w:rPr>
        <w:t>章</w:t>
      </w:r>
      <w:r w:rsidRPr="008D6697">
        <w:rPr>
          <w:rStyle w:val="Char"/>
          <w:rFonts w:ascii="Times New Roman" w:hAnsi="Times New Roman" w:cs="Times New Roman"/>
          <w:b/>
          <w:bCs/>
        </w:rPr>
        <w:t xml:space="preserve"> </w:t>
      </w:r>
      <w:r w:rsidRPr="008D6697">
        <w:rPr>
          <w:rStyle w:val="Char"/>
          <w:rFonts w:ascii="Times New Roman" w:hAnsi="Times New Roman" w:cs="Times New Roman"/>
          <w:b/>
          <w:bCs/>
        </w:rPr>
        <w:t>合并、分立、增资、减资、解散和清算</w:t>
      </w:r>
      <w:bookmarkEnd w:id="28"/>
    </w:p>
    <w:p w14:paraId="3E98117C" w14:textId="77777777" w:rsidR="00606285" w:rsidRPr="008D6697" w:rsidRDefault="00606285" w:rsidP="00726F2E">
      <w:pPr>
        <w:pStyle w:val="a4"/>
        <w:rPr>
          <w:rFonts w:ascii="Times New Roman" w:hAnsi="Times New Roman" w:cs="Times New Roman"/>
        </w:rPr>
      </w:pPr>
      <w:bookmarkStart w:id="29" w:name="_Toc492473258"/>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合并、分立、增资和减资</w:t>
      </w:r>
      <w:bookmarkEnd w:id="29"/>
    </w:p>
    <w:p w14:paraId="6AE3A3E7" w14:textId="3EF45DFA"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007C294F">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公司合并可以采取吸收合并或者新设合并。一个公司吸收其他公司为吸收合并，被吸收的公司解散。两个以上公司合并设立一个新的公司为新设合并，合并各方解散。</w:t>
      </w:r>
    </w:p>
    <w:p w14:paraId="3A13B74D" w14:textId="3FC6250C"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007C294F">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公司合并，应当由合并各方签订合并协议，并编制资产负债表及财产清单。公司应当自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合并决议之日起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日内在在公司指定的报刊上公告。债权人自接到通知书之日起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日内，可以要求公司清偿债务或者提供相应的担保。</w:t>
      </w:r>
    </w:p>
    <w:p w14:paraId="216BCB7B" w14:textId="2F882669"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007C294F">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公司合并时，合并各方的债权、债务，由合并后存续的公司或者新设的公司承继。</w:t>
      </w:r>
    </w:p>
    <w:p w14:paraId="3F6A049A" w14:textId="153656F3"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7C294F">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公司分立，其财产作相应的分割。公司分立，应当编制资产负债表及财产清单。公司应当自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分立决议之日起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w:t>
      </w:r>
    </w:p>
    <w:p w14:paraId="613F5665" w14:textId="60B262B8"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7C294F">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公司分立前的债务由分立后的公司承担连带责任。但是，公司在分立前与债权人就债务清偿达成的书面协议另有约定的除外。</w:t>
      </w:r>
    </w:p>
    <w:p w14:paraId="55E24159" w14:textId="368220C2"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7C294F">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公司需要减少注册资本时，必须编制资产负债表及财产清单。</w:t>
      </w:r>
    </w:p>
    <w:p w14:paraId="63F1D94F"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减少注册资本决议之日起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日内在在公司指定的报刊上公告。债权人自接到通知书之日起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w:t>
      </w:r>
      <w:r w:rsidRPr="008D6697">
        <w:rPr>
          <w:rFonts w:ascii="Times New Roman" w:hAnsi="Times New Roman" w:cs="Times New Roman"/>
          <w:sz w:val="28"/>
          <w:szCs w:val="28"/>
        </w:rPr>
        <w:lastRenderedPageBreak/>
        <w:t>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日内，有权要求公司清偿债务或者提供相应的担保。</w:t>
      </w:r>
    </w:p>
    <w:p w14:paraId="502A8DB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公司减资后的注册资本将不低于法定的最低限额。</w:t>
      </w:r>
    </w:p>
    <w:p w14:paraId="0B8B22B6" w14:textId="7023F139"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九十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公司合并或者分立，登记事项发生变更的，应当依法向公司登记机关办理变更登记；公司解散的，应当依法办理公司注销登记；设立新公司的，应当依法办理公司设立登记。</w:t>
      </w:r>
    </w:p>
    <w:p w14:paraId="73BF5E4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公司增加或者减少注册资本，应当依法向公司登记机关办理变更登记。</w:t>
      </w:r>
    </w:p>
    <w:p w14:paraId="0F91CD66" w14:textId="77777777" w:rsidR="00606285" w:rsidRPr="008D6697" w:rsidRDefault="00606285" w:rsidP="00827F66">
      <w:pPr>
        <w:pStyle w:val="a4"/>
        <w:rPr>
          <w:rFonts w:ascii="Times New Roman" w:hAnsi="Times New Roman" w:cs="Times New Roman"/>
        </w:rPr>
      </w:pPr>
      <w:bookmarkStart w:id="30" w:name="_Toc492473259"/>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解散和清算</w:t>
      </w:r>
      <w:bookmarkEnd w:id="30"/>
    </w:p>
    <w:p w14:paraId="67818DA8" w14:textId="0930F0FC"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7C294F">
        <w:rPr>
          <w:rFonts w:ascii="Times New Roman" w:hAnsi="Times New Roman" w:cs="Times New Roman" w:hint="eastAsia"/>
          <w:sz w:val="28"/>
          <w:szCs w:val="28"/>
        </w:rPr>
        <w:t>九十一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公司因下列原因解散：</w:t>
      </w:r>
    </w:p>
    <w:p w14:paraId="70244A6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（一）本章程规定的营业期限届满或者本章程规定的其他解散事由出现；</w:t>
      </w:r>
    </w:p>
    <w:p w14:paraId="3B486D73"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（二）股东大会决议解散；</w:t>
      </w:r>
    </w:p>
    <w:p w14:paraId="649BA89F"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（三）因公司合并或者分立需要解散；</w:t>
      </w:r>
    </w:p>
    <w:p w14:paraId="42A0BF6B"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（四）依法被吊销营业执照、责令关闭或者被撤销；</w:t>
      </w:r>
    </w:p>
    <w:p w14:paraId="2BDC35AD"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（五）公司经营管理发生严重困难，继续存续会使股东利益受到重大损失，通过其他途径不能解决的，持有公司全部股东表决权</w:t>
      </w:r>
      <w:r w:rsidRPr="008D6697">
        <w:rPr>
          <w:rFonts w:ascii="Times New Roman" w:hAnsi="Times New Roman" w:cs="Times New Roman"/>
          <w:sz w:val="28"/>
          <w:szCs w:val="28"/>
        </w:rPr>
        <w:t>10%</w:t>
      </w:r>
      <w:r w:rsidRPr="008D6697">
        <w:rPr>
          <w:rFonts w:ascii="Times New Roman" w:hAnsi="Times New Roman" w:cs="Times New Roman"/>
          <w:sz w:val="28"/>
          <w:szCs w:val="28"/>
        </w:rPr>
        <w:t>以上的股东，可以请求人民法院解散公司。</w:t>
      </w:r>
    </w:p>
    <w:p w14:paraId="3A040477" w14:textId="3660C3DE"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007C294F">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公司有本章程第一百</w:t>
      </w:r>
      <w:r w:rsidR="00D95B2D">
        <w:rPr>
          <w:rFonts w:ascii="Times New Roman" w:hAnsi="Times New Roman" w:cs="Times New Roman" w:hint="eastAsia"/>
          <w:sz w:val="28"/>
          <w:szCs w:val="28"/>
        </w:rPr>
        <w:t>九十一</w:t>
      </w:r>
      <w:r w:rsidRPr="008D6697">
        <w:rPr>
          <w:rFonts w:ascii="Times New Roman" w:hAnsi="Times New Roman" w:cs="Times New Roman"/>
          <w:sz w:val="28"/>
          <w:szCs w:val="28"/>
        </w:rPr>
        <w:t>条第（一）项情形的，可以通过修改本章程而存续。</w:t>
      </w:r>
    </w:p>
    <w:p w14:paraId="472C222C"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依照前款规定修改本章程，须经出席股东大会会议的股东所持表决权的</w:t>
      </w:r>
      <w:r w:rsidRPr="008D6697">
        <w:rPr>
          <w:rFonts w:ascii="Times New Roman" w:hAnsi="Times New Roman" w:cs="Times New Roman"/>
          <w:sz w:val="28"/>
          <w:szCs w:val="28"/>
        </w:rPr>
        <w:t>2/3</w:t>
      </w:r>
      <w:r w:rsidRPr="008D6697">
        <w:rPr>
          <w:rFonts w:ascii="Times New Roman" w:hAnsi="Times New Roman" w:cs="Times New Roman"/>
          <w:sz w:val="28"/>
          <w:szCs w:val="28"/>
        </w:rPr>
        <w:t>以上通过。</w:t>
      </w:r>
    </w:p>
    <w:p w14:paraId="0327BCC4" w14:textId="35999C75"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007C294F">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公司因本章程第一百</w:t>
      </w:r>
      <w:r w:rsidR="00D95B2D">
        <w:rPr>
          <w:rFonts w:ascii="Times New Roman" w:hAnsi="Times New Roman" w:cs="Times New Roman" w:hint="eastAsia"/>
          <w:sz w:val="28"/>
          <w:szCs w:val="28"/>
        </w:rPr>
        <w:t>九十一</w:t>
      </w:r>
      <w:r w:rsidRPr="008D6697">
        <w:rPr>
          <w:rFonts w:ascii="Times New Roman" w:hAnsi="Times New Roman" w:cs="Times New Roman"/>
          <w:sz w:val="28"/>
          <w:szCs w:val="28"/>
        </w:rPr>
        <w:t>条第（一）项、第（二）项、第（四）项、第（五）项规定而解散的，应当在解散事由出现之日起</w:t>
      </w:r>
      <w:r w:rsidRPr="008D6697">
        <w:rPr>
          <w:rFonts w:ascii="Times New Roman" w:hAnsi="Times New Roman" w:cs="Times New Roman"/>
          <w:sz w:val="28"/>
          <w:szCs w:val="28"/>
        </w:rPr>
        <w:t>15</w:t>
      </w:r>
      <w:r w:rsidRPr="008D6697">
        <w:rPr>
          <w:rFonts w:ascii="Times New Roman" w:hAnsi="Times New Roman" w:cs="Times New Roman"/>
          <w:sz w:val="28"/>
          <w:szCs w:val="28"/>
        </w:rPr>
        <w:t>日内成立清算组，开始清算。清算组由董事或者股东大会确定的人员</w:t>
      </w:r>
      <w:r w:rsidRPr="008D6697">
        <w:rPr>
          <w:rFonts w:ascii="Times New Roman" w:hAnsi="Times New Roman" w:cs="Times New Roman"/>
          <w:sz w:val="28"/>
          <w:szCs w:val="28"/>
        </w:rPr>
        <w:lastRenderedPageBreak/>
        <w:t>组成。逾期不成立清算组进行清算的，债权人可以申请人民法院指定有关人员组成清算组进行清算。</w:t>
      </w:r>
    </w:p>
    <w:p w14:paraId="26816952" w14:textId="61141516"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009801C1">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清算组在清算期间行使下列职权：</w:t>
      </w:r>
    </w:p>
    <w:p w14:paraId="4DB23885"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（一）清理公司财产，分别编制资产负债表和财产清单；</w:t>
      </w:r>
    </w:p>
    <w:p w14:paraId="492F2CF8"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（二）通知、公告债权人；</w:t>
      </w:r>
    </w:p>
    <w:p w14:paraId="31DCFA17"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（三）处理与清算有关的公司未了结的业务；</w:t>
      </w:r>
    </w:p>
    <w:p w14:paraId="05730F96"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（四）清缴所欠税款以及清算过程中产生的税款；</w:t>
      </w:r>
    </w:p>
    <w:p w14:paraId="2A29AF0E"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（五）清理债权、债务；</w:t>
      </w:r>
    </w:p>
    <w:p w14:paraId="1C2D8374"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（六）处理公司清偿债务后的剩余财产；</w:t>
      </w:r>
    </w:p>
    <w:p w14:paraId="1918CB0A"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（七）代表公司参与民事诉讼活动。</w:t>
      </w:r>
    </w:p>
    <w:p w14:paraId="67320690" w14:textId="5A79CC00"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009801C1">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清算组应当自成立之日起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60</w:t>
      </w:r>
      <w:r w:rsidRPr="008D6697">
        <w:rPr>
          <w:rFonts w:ascii="Times New Roman" w:hAnsi="Times New Roman" w:cs="Times New Roman"/>
          <w:sz w:val="28"/>
          <w:szCs w:val="28"/>
        </w:rPr>
        <w:t>日内在在公司指定的报刊上公告。债权人应当自接到通知书之日起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日内，向清算组申报其债权。</w:t>
      </w:r>
    </w:p>
    <w:p w14:paraId="0532AA8B"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债权人申报债权，应当说明债权的有关事项，并提供证明材料。清算组应当对债权进行登记。</w:t>
      </w:r>
    </w:p>
    <w:p w14:paraId="03C53D03"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在申报债权期间，清算</w:t>
      </w:r>
      <w:proofErr w:type="gramStart"/>
      <w:r w:rsidRPr="008D6697">
        <w:rPr>
          <w:rFonts w:ascii="Times New Roman" w:hAnsi="Times New Roman" w:cs="Times New Roman"/>
          <w:sz w:val="28"/>
          <w:szCs w:val="28"/>
        </w:rPr>
        <w:t>组不得</w:t>
      </w:r>
      <w:proofErr w:type="gramEnd"/>
      <w:r w:rsidRPr="008D6697">
        <w:rPr>
          <w:rFonts w:ascii="Times New Roman" w:hAnsi="Times New Roman" w:cs="Times New Roman"/>
          <w:sz w:val="28"/>
          <w:szCs w:val="28"/>
        </w:rPr>
        <w:t>对债权人进行清偿。</w:t>
      </w:r>
    </w:p>
    <w:p w14:paraId="40C25D81" w14:textId="0D940221"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009801C1">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清算组在清理公司财产、编制资产负债表和财产清单后，应当制定清算方案，并报股东大会或者人民法院确认。</w:t>
      </w:r>
    </w:p>
    <w:p w14:paraId="7B89E74A" w14:textId="02227592"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财产在分别支付清算费用、职工的工资、社会保险费用和法定补偿金，缴纳所欠税款，清偿公司债务后的剩余财产，公司按照股东持有的股份比例分配。清算期间，公司存续，但不能开展与清算无关的经营活动。公司财产在未按前款规定清偿前，将不会分配给股东。</w:t>
      </w:r>
    </w:p>
    <w:p w14:paraId="747B0262" w14:textId="7F0523B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9801C1">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清算组在清理公司财产、编制资产负债表和财产清单后，发现公司财产不足清偿债务的，应当依法向人民法院申请宣告破产。</w:t>
      </w:r>
      <w:r w:rsidRPr="008D6697">
        <w:rPr>
          <w:rFonts w:ascii="Times New Roman" w:hAnsi="Times New Roman" w:cs="Times New Roman"/>
          <w:sz w:val="28"/>
          <w:szCs w:val="28"/>
        </w:rPr>
        <w:lastRenderedPageBreak/>
        <w:t>公司经人民法院裁定宣告破产后，清算组应当将清算事务移交给人民法院。</w:t>
      </w:r>
    </w:p>
    <w:p w14:paraId="2E175739" w14:textId="0339620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9801C1">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公司清算结束后，清算组应当制作清算报告，报股东大会或者人民法院确认，并报送公司登记机关，申请注销公司登记，公告公司终止。</w:t>
      </w:r>
    </w:p>
    <w:p w14:paraId="5079F5A8" w14:textId="4B7393D1"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9801C1">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清算组成员应当忠于职守，依法履行清算义务。</w:t>
      </w:r>
    </w:p>
    <w:p w14:paraId="71D20099"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清算组成员不得利用职权收受贿赂或者其他非法收入，不得侵占公司财产。清算组成员因故意或者重大过失给公司或者债权人造成损失的，应当承担赔偿责任。</w:t>
      </w:r>
    </w:p>
    <w:p w14:paraId="206DF43B" w14:textId="0BBE6F2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9801C1">
        <w:rPr>
          <w:rFonts w:ascii="Times New Roman" w:hAnsi="Times New Roman" w:cs="Times New Roman" w:hint="eastAsia"/>
          <w:sz w:val="28"/>
          <w:szCs w:val="28"/>
        </w:rPr>
        <w:t>二百</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公司被依法宣告破产的，依照有关企业破产的法律实施破产清算。</w:t>
      </w:r>
    </w:p>
    <w:p w14:paraId="353F3EA5" w14:textId="77777777" w:rsidR="00246E97" w:rsidRPr="008D6697" w:rsidRDefault="00246E97">
      <w:pPr>
        <w:spacing w:line="560" w:lineRule="exact"/>
        <w:ind w:firstLineChars="200" w:firstLine="560"/>
        <w:rPr>
          <w:rFonts w:ascii="Times New Roman" w:hAnsi="Times New Roman" w:cs="Times New Roman"/>
          <w:sz w:val="28"/>
          <w:szCs w:val="28"/>
        </w:rPr>
      </w:pPr>
    </w:p>
    <w:p w14:paraId="56531728" w14:textId="77777777" w:rsidR="00606285" w:rsidRPr="008D6697" w:rsidRDefault="00606285" w:rsidP="00A50E66">
      <w:pPr>
        <w:pStyle w:val="a3"/>
        <w:rPr>
          <w:rFonts w:ascii="Times New Roman" w:hAnsi="Times New Roman" w:cs="Times New Roman"/>
        </w:rPr>
      </w:pPr>
      <w:bookmarkStart w:id="31" w:name="_Toc492473260"/>
      <w:r w:rsidRPr="008D6697">
        <w:rPr>
          <w:rFonts w:ascii="Times New Roman" w:hAnsi="Times New Roman" w:cs="Times New Roman"/>
        </w:rPr>
        <w:t>第十</w:t>
      </w:r>
      <w:r w:rsidR="003B386F" w:rsidRPr="008D6697">
        <w:rPr>
          <w:rFonts w:ascii="Times New Roman" w:hAnsi="Times New Roman" w:cs="Times New Roman"/>
        </w:rPr>
        <w:t>二</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修改章程</w:t>
      </w:r>
      <w:bookmarkEnd w:id="31"/>
    </w:p>
    <w:p w14:paraId="4CAC43DB" w14:textId="2E14AFE2"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9801C1">
        <w:rPr>
          <w:rFonts w:ascii="Times New Roman" w:hAnsi="Times New Roman" w:cs="Times New Roman" w:hint="eastAsia"/>
          <w:sz w:val="28"/>
          <w:szCs w:val="28"/>
        </w:rPr>
        <w:t>二百零一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有下列情形之一的，公司应当修改章程：</w:t>
      </w:r>
    </w:p>
    <w:p w14:paraId="07B3F8BC"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（一）《公司法》或有关法律、行政法规修改后，章程规定的事项与修改后的法律、行政法规的规定相抵触；</w:t>
      </w:r>
    </w:p>
    <w:p w14:paraId="1E5A0569"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（二）公司的情况发生变化，与章程记载的事项不一致；</w:t>
      </w:r>
    </w:p>
    <w:p w14:paraId="7E8E6110" w14:textId="77777777"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（三）股东大会决定修改章程。</w:t>
      </w:r>
    </w:p>
    <w:p w14:paraId="372E8D70" w14:textId="5CF51DBA"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w:t>
      </w:r>
      <w:r w:rsidR="009801C1">
        <w:rPr>
          <w:rFonts w:ascii="Times New Roman" w:hAnsi="Times New Roman" w:cs="Times New Roman"/>
          <w:sz w:val="28"/>
          <w:szCs w:val="28"/>
        </w:rPr>
        <w:t>零二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股东大会决议通过的章程修改事项应经主管机关审批的，须报主管机关批准；涉及公司登记事项的，依法办理变更登记。</w:t>
      </w:r>
    </w:p>
    <w:p w14:paraId="0FF4C773" w14:textId="6AAC410D"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w:t>
      </w:r>
      <w:r w:rsidR="002266E4" w:rsidRPr="008D6697">
        <w:rPr>
          <w:rFonts w:ascii="Times New Roman" w:hAnsi="Times New Roman" w:cs="Times New Roman"/>
          <w:sz w:val="28"/>
          <w:szCs w:val="28"/>
        </w:rPr>
        <w:t>零</w:t>
      </w:r>
      <w:r w:rsidR="009801C1">
        <w:rPr>
          <w:rFonts w:ascii="Times New Roman" w:hAnsi="Times New Roman" w:cs="Times New Roman" w:hint="eastAsia"/>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董事会依照股东大会修改章程的决议和有关主管机关的审批意见修改本章程。</w:t>
      </w:r>
    </w:p>
    <w:p w14:paraId="3C943E60" w14:textId="6D48794B"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w:t>
      </w:r>
      <w:r w:rsidR="002266E4" w:rsidRPr="008D6697">
        <w:rPr>
          <w:rFonts w:ascii="Times New Roman" w:hAnsi="Times New Roman" w:cs="Times New Roman"/>
          <w:sz w:val="28"/>
          <w:szCs w:val="28"/>
        </w:rPr>
        <w:t>零</w:t>
      </w:r>
      <w:r w:rsidR="009801C1">
        <w:rPr>
          <w:rFonts w:ascii="Times New Roman" w:hAnsi="Times New Roman" w:cs="Times New Roman" w:hint="eastAsia"/>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章程修改事项属于法律、法规要求披露的信息，按规定予以公告。</w:t>
      </w:r>
    </w:p>
    <w:p w14:paraId="1E29BA2D" w14:textId="77777777" w:rsidR="00246E97" w:rsidRPr="008D6697" w:rsidRDefault="00246E97">
      <w:pPr>
        <w:spacing w:line="560" w:lineRule="exact"/>
        <w:ind w:firstLineChars="200" w:firstLine="560"/>
        <w:rPr>
          <w:rFonts w:ascii="Times New Roman" w:hAnsi="Times New Roman" w:cs="Times New Roman"/>
          <w:sz w:val="28"/>
          <w:szCs w:val="28"/>
        </w:rPr>
      </w:pPr>
    </w:p>
    <w:p w14:paraId="41D806E5" w14:textId="77777777" w:rsidR="00606285" w:rsidRPr="008D6697" w:rsidRDefault="00606285" w:rsidP="00CD5178">
      <w:pPr>
        <w:pStyle w:val="a3"/>
        <w:rPr>
          <w:rFonts w:ascii="Times New Roman" w:hAnsi="Times New Roman" w:cs="Times New Roman"/>
        </w:rPr>
      </w:pPr>
      <w:bookmarkStart w:id="32" w:name="_Toc492473261"/>
      <w:r w:rsidRPr="008D6697">
        <w:rPr>
          <w:rFonts w:ascii="Times New Roman" w:hAnsi="Times New Roman" w:cs="Times New Roman"/>
        </w:rPr>
        <w:lastRenderedPageBreak/>
        <w:t>第十</w:t>
      </w:r>
      <w:r w:rsidR="003B386F" w:rsidRPr="008D6697">
        <w:rPr>
          <w:rFonts w:ascii="Times New Roman" w:hAnsi="Times New Roman" w:cs="Times New Roman"/>
        </w:rPr>
        <w:t>三</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附则</w:t>
      </w:r>
      <w:bookmarkEnd w:id="32"/>
    </w:p>
    <w:p w14:paraId="178D6206" w14:textId="10622FD4"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二百零</w:t>
      </w:r>
      <w:r w:rsidR="009801C1">
        <w:rPr>
          <w:rFonts w:ascii="Times New Roman" w:hAnsi="Times New Roman" w:cs="Times New Roman" w:hint="eastAsia"/>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释义</w:t>
      </w:r>
    </w:p>
    <w:p w14:paraId="25F64A10"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（一）控股股东，是指其持有的股份占公司股本总额</w:t>
      </w:r>
      <w:r w:rsidRPr="008D6697">
        <w:rPr>
          <w:rFonts w:ascii="Times New Roman" w:hAnsi="Times New Roman" w:cs="Times New Roman"/>
          <w:sz w:val="28"/>
          <w:szCs w:val="28"/>
        </w:rPr>
        <w:t>50%</w:t>
      </w:r>
      <w:r w:rsidRPr="008D6697">
        <w:rPr>
          <w:rFonts w:ascii="Times New Roman" w:hAnsi="Times New Roman" w:cs="Times New Roman"/>
          <w:sz w:val="28"/>
          <w:szCs w:val="28"/>
        </w:rPr>
        <w:t>以上的股东；持有股份的比例虽然不足</w:t>
      </w:r>
      <w:r w:rsidRPr="008D6697">
        <w:rPr>
          <w:rFonts w:ascii="Times New Roman" w:hAnsi="Times New Roman" w:cs="Times New Roman"/>
          <w:sz w:val="28"/>
          <w:szCs w:val="28"/>
        </w:rPr>
        <w:t>50%</w:t>
      </w:r>
      <w:r w:rsidRPr="008D6697">
        <w:rPr>
          <w:rFonts w:ascii="Times New Roman" w:hAnsi="Times New Roman" w:cs="Times New Roman"/>
          <w:sz w:val="28"/>
          <w:szCs w:val="28"/>
        </w:rPr>
        <w:t>，但依其持有的股份所享有的表决权已足以对股东大会的决议产生重大影响的股东。</w:t>
      </w:r>
    </w:p>
    <w:p w14:paraId="7483FF0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（二）实际控制人，是指虽不是公司的股东，但通过投资关系、协议或者其他安排，能够实际支配公司行为的人。</w:t>
      </w:r>
    </w:p>
    <w:p w14:paraId="06DBD118" w14:textId="77777777"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39F12A82" w14:textId="21D19BFA"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二百零</w:t>
      </w:r>
      <w:r w:rsidR="009801C1">
        <w:rPr>
          <w:rFonts w:ascii="Times New Roman" w:hAnsi="Times New Roman" w:cs="Times New Roman" w:hint="eastAsia"/>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董事会可依照章程的规定，制订章程细则。章程细则不得与章程的规定相抵触。</w:t>
      </w:r>
    </w:p>
    <w:p w14:paraId="73F89E2E" w14:textId="015995F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w:t>
      </w:r>
      <w:r w:rsidR="002266E4" w:rsidRPr="008D6697">
        <w:rPr>
          <w:rFonts w:ascii="Times New Roman" w:hAnsi="Times New Roman" w:cs="Times New Roman"/>
          <w:sz w:val="28"/>
          <w:szCs w:val="28"/>
        </w:rPr>
        <w:t>零</w:t>
      </w:r>
      <w:r w:rsidR="009801C1">
        <w:rPr>
          <w:rFonts w:ascii="Times New Roman" w:hAnsi="Times New Roman" w:cs="Times New Roman" w:hint="eastAsia"/>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本章程以中文书写，其他任何语种或不同版本的章程与本章程有歧义时，以在国家工商行政管理局最近一次核准登记后的中文版章程为准。</w:t>
      </w:r>
    </w:p>
    <w:p w14:paraId="23D94C90" w14:textId="64DC18BF"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9801C1">
        <w:rPr>
          <w:rFonts w:ascii="Times New Roman" w:hAnsi="Times New Roman" w:cs="Times New Roman" w:hint="eastAsia"/>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本章程所称</w:t>
      </w:r>
      <w:r w:rsidRPr="008D6697">
        <w:rPr>
          <w:rFonts w:ascii="Times New Roman" w:hAnsi="Times New Roman" w:cs="Times New Roman"/>
          <w:sz w:val="28"/>
          <w:szCs w:val="28"/>
        </w:rPr>
        <w:t>“</w:t>
      </w:r>
      <w:r w:rsidRPr="008D6697">
        <w:rPr>
          <w:rFonts w:ascii="Times New Roman" w:hAnsi="Times New Roman" w:cs="Times New Roman"/>
          <w:sz w:val="28"/>
          <w:szCs w:val="28"/>
        </w:rPr>
        <w:t>以上</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以内</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以下</w:t>
      </w:r>
      <w:r w:rsidRPr="008D6697">
        <w:rPr>
          <w:rFonts w:ascii="Times New Roman" w:hAnsi="Times New Roman" w:cs="Times New Roman"/>
          <w:sz w:val="28"/>
          <w:szCs w:val="28"/>
        </w:rPr>
        <w:t>”</w:t>
      </w:r>
      <w:r w:rsidRPr="008D6697">
        <w:rPr>
          <w:rFonts w:ascii="Times New Roman" w:hAnsi="Times New Roman" w:cs="Times New Roman"/>
          <w:sz w:val="28"/>
          <w:szCs w:val="28"/>
        </w:rPr>
        <w:t>，都含本数；</w:t>
      </w:r>
      <w:r w:rsidRPr="008D6697">
        <w:rPr>
          <w:rFonts w:ascii="Times New Roman" w:hAnsi="Times New Roman" w:cs="Times New Roman"/>
          <w:sz w:val="28"/>
          <w:szCs w:val="28"/>
        </w:rPr>
        <w:t>“</w:t>
      </w:r>
      <w:r w:rsidRPr="008D6697">
        <w:rPr>
          <w:rFonts w:ascii="Times New Roman" w:hAnsi="Times New Roman" w:cs="Times New Roman"/>
          <w:sz w:val="28"/>
          <w:szCs w:val="28"/>
        </w:rPr>
        <w:t>不满</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以外</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低于</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多于</w:t>
      </w:r>
      <w:r w:rsidRPr="008D6697">
        <w:rPr>
          <w:rFonts w:ascii="Times New Roman" w:hAnsi="Times New Roman" w:cs="Times New Roman"/>
          <w:sz w:val="28"/>
          <w:szCs w:val="28"/>
        </w:rPr>
        <w:t>”</w:t>
      </w:r>
      <w:r w:rsidRPr="008D6697">
        <w:rPr>
          <w:rFonts w:ascii="Times New Roman" w:hAnsi="Times New Roman" w:cs="Times New Roman"/>
          <w:sz w:val="28"/>
          <w:szCs w:val="28"/>
        </w:rPr>
        <w:t>不含本数。</w:t>
      </w:r>
    </w:p>
    <w:p w14:paraId="625B01E8" w14:textId="6AAE51AB"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9801C1">
        <w:rPr>
          <w:rFonts w:ascii="Times New Roman" w:hAnsi="Times New Roman" w:cs="Times New Roman" w:hint="eastAsia"/>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本章程由公司董事会负责解释。</w:t>
      </w:r>
    </w:p>
    <w:p w14:paraId="58651A11" w14:textId="1607EC49"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w:t>
      </w:r>
      <w:r w:rsidR="009801C1">
        <w:rPr>
          <w:rFonts w:ascii="Times New Roman" w:hAnsi="Times New Roman" w:cs="Times New Roman" w:hint="eastAsia"/>
          <w:sz w:val="28"/>
          <w:szCs w:val="28"/>
        </w:rPr>
        <w:t>一十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本章程附件包括股东大会议事规则、董事会议事规则和监事会议事规则。</w:t>
      </w:r>
    </w:p>
    <w:p w14:paraId="39A5D086" w14:textId="31410AD9" w:rsidR="00C01593" w:rsidRPr="008D6697" w:rsidRDefault="00606285" w:rsidP="003B38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w:t>
      </w:r>
      <w:r w:rsidR="009801C1">
        <w:rPr>
          <w:rFonts w:ascii="Times New Roman" w:hAnsi="Times New Roman" w:cs="Times New Roman" w:hint="eastAsia"/>
          <w:sz w:val="28"/>
          <w:szCs w:val="28"/>
        </w:rPr>
        <w:t>一十一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本章程自股东大会审议通过之日起施行。</w:t>
      </w:r>
    </w:p>
    <w:sectPr w:rsidR="00C01593" w:rsidRPr="008D6697" w:rsidSect="001E5500">
      <w:headerReference w:type="default" r:id="rId11"/>
      <w:footerReference w:type="default" r:id="rId12"/>
      <w:pgSz w:w="11906" w:h="16838"/>
      <w:pgMar w:top="1440" w:right="1531" w:bottom="1440" w:left="1531"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338414" w14:textId="77777777" w:rsidR="00394196" w:rsidRDefault="00394196" w:rsidP="004F75F4">
      <w:pPr>
        <w:rPr>
          <w:rFonts w:cs="Times New Roman"/>
        </w:rPr>
      </w:pPr>
      <w:r>
        <w:rPr>
          <w:rFonts w:cs="Times New Roman"/>
        </w:rPr>
        <w:separator/>
      </w:r>
    </w:p>
  </w:endnote>
  <w:endnote w:type="continuationSeparator" w:id="0">
    <w:p w14:paraId="140D1A40" w14:textId="77777777" w:rsidR="00394196" w:rsidRDefault="00394196" w:rsidP="004F75F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AAAED8" w14:textId="77777777" w:rsidR="008709B0" w:rsidRPr="00357660" w:rsidRDefault="008709B0">
    <w:pPr>
      <w:pStyle w:val="a6"/>
      <w:jc w:val="center"/>
      <w:rPr>
        <w:rFonts w:ascii="Times New Roman" w:hAnsi="Times New Roman" w:cs="Times New Roman"/>
      </w:rPr>
    </w:pPr>
    <w:r w:rsidRPr="00357660">
      <w:rPr>
        <w:rFonts w:ascii="Times New Roman" w:hAnsi="Times New Roman" w:cs="Times New Roman"/>
      </w:rPr>
      <w:fldChar w:fldCharType="begin"/>
    </w:r>
    <w:r w:rsidRPr="00357660">
      <w:rPr>
        <w:rFonts w:ascii="Times New Roman" w:hAnsi="Times New Roman" w:cs="Times New Roman"/>
      </w:rPr>
      <w:instrText xml:space="preserve"> PAGE   \* MERGEFORMAT </w:instrText>
    </w:r>
    <w:r w:rsidRPr="00357660">
      <w:rPr>
        <w:rFonts w:ascii="Times New Roman" w:hAnsi="Times New Roman" w:cs="Times New Roman"/>
      </w:rPr>
      <w:fldChar w:fldCharType="separate"/>
    </w:r>
    <w:r w:rsidR="00BF4306" w:rsidRPr="00BF4306">
      <w:rPr>
        <w:rFonts w:ascii="Times New Roman" w:hAnsi="Times New Roman" w:cs="Times New Roman"/>
        <w:noProof/>
        <w:lang w:val="zh-CN"/>
      </w:rPr>
      <w:t>4</w:t>
    </w:r>
    <w:r w:rsidRPr="00357660">
      <w:rPr>
        <w:rFonts w:ascii="Times New Roman" w:hAnsi="Times New Roman" w:cs="Times New Roman"/>
        <w:noProof/>
        <w:lang w:val="zh-CN"/>
      </w:rPr>
      <w:fldChar w:fldCharType="end"/>
    </w:r>
  </w:p>
  <w:p w14:paraId="360270B5" w14:textId="77777777" w:rsidR="008709B0" w:rsidRDefault="008709B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94364E" w14:textId="77777777" w:rsidR="00394196" w:rsidRDefault="00394196" w:rsidP="004F75F4">
      <w:pPr>
        <w:rPr>
          <w:rFonts w:cs="Times New Roman"/>
        </w:rPr>
      </w:pPr>
      <w:r>
        <w:rPr>
          <w:rFonts w:cs="Times New Roman"/>
        </w:rPr>
        <w:separator/>
      </w:r>
    </w:p>
  </w:footnote>
  <w:footnote w:type="continuationSeparator" w:id="0">
    <w:p w14:paraId="258FE027" w14:textId="77777777" w:rsidR="00394196" w:rsidRDefault="00394196" w:rsidP="004F75F4">
      <w:pPr>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6F0396" w14:textId="77777777" w:rsidR="008709B0" w:rsidRDefault="008709B0" w:rsidP="00690791">
    <w:pPr>
      <w:pStyle w:val="a5"/>
      <w:pBdr>
        <w:bottom w:val="none" w:sz="0" w:space="0" w:color="auto"/>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trackRevision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6EA"/>
    <w:rsid w:val="000069F2"/>
    <w:rsid w:val="00007285"/>
    <w:rsid w:val="0001444C"/>
    <w:rsid w:val="00031E10"/>
    <w:rsid w:val="0003469D"/>
    <w:rsid w:val="00035264"/>
    <w:rsid w:val="000364E0"/>
    <w:rsid w:val="00036A00"/>
    <w:rsid w:val="00041BA6"/>
    <w:rsid w:val="00045F5A"/>
    <w:rsid w:val="00046A0E"/>
    <w:rsid w:val="00047D12"/>
    <w:rsid w:val="00052795"/>
    <w:rsid w:val="0005454F"/>
    <w:rsid w:val="00070256"/>
    <w:rsid w:val="00076BDE"/>
    <w:rsid w:val="00077770"/>
    <w:rsid w:val="00080772"/>
    <w:rsid w:val="000828DE"/>
    <w:rsid w:val="000846E3"/>
    <w:rsid w:val="00094EE9"/>
    <w:rsid w:val="000979D9"/>
    <w:rsid w:val="000A3289"/>
    <w:rsid w:val="000A47A9"/>
    <w:rsid w:val="000B002C"/>
    <w:rsid w:val="000B03F4"/>
    <w:rsid w:val="000B146E"/>
    <w:rsid w:val="000B4F20"/>
    <w:rsid w:val="000B5FC4"/>
    <w:rsid w:val="000C231A"/>
    <w:rsid w:val="000C7C19"/>
    <w:rsid w:val="000D034B"/>
    <w:rsid w:val="000D5339"/>
    <w:rsid w:val="000E0946"/>
    <w:rsid w:val="000E0B3F"/>
    <w:rsid w:val="000E26AF"/>
    <w:rsid w:val="000F2CFB"/>
    <w:rsid w:val="000F4DD6"/>
    <w:rsid w:val="001025D6"/>
    <w:rsid w:val="001114CA"/>
    <w:rsid w:val="00112265"/>
    <w:rsid w:val="001128D7"/>
    <w:rsid w:val="00115C2B"/>
    <w:rsid w:val="001212F2"/>
    <w:rsid w:val="001217D8"/>
    <w:rsid w:val="00121EF2"/>
    <w:rsid w:val="00125526"/>
    <w:rsid w:val="00140C00"/>
    <w:rsid w:val="00142B51"/>
    <w:rsid w:val="00151A7C"/>
    <w:rsid w:val="00154CC3"/>
    <w:rsid w:val="00154ED7"/>
    <w:rsid w:val="00162036"/>
    <w:rsid w:val="00164856"/>
    <w:rsid w:val="00164DE6"/>
    <w:rsid w:val="001701AE"/>
    <w:rsid w:val="0017489A"/>
    <w:rsid w:val="001755F2"/>
    <w:rsid w:val="00176C80"/>
    <w:rsid w:val="00180B9E"/>
    <w:rsid w:val="001845A6"/>
    <w:rsid w:val="00185FC4"/>
    <w:rsid w:val="00197C44"/>
    <w:rsid w:val="001A0120"/>
    <w:rsid w:val="001A26FA"/>
    <w:rsid w:val="001A5362"/>
    <w:rsid w:val="001B5707"/>
    <w:rsid w:val="001B573E"/>
    <w:rsid w:val="001B5F30"/>
    <w:rsid w:val="001C0102"/>
    <w:rsid w:val="001C4BF2"/>
    <w:rsid w:val="001C6EC6"/>
    <w:rsid w:val="001C757A"/>
    <w:rsid w:val="001D0601"/>
    <w:rsid w:val="001D431A"/>
    <w:rsid w:val="001D5E63"/>
    <w:rsid w:val="001E0700"/>
    <w:rsid w:val="001E3435"/>
    <w:rsid w:val="001E5500"/>
    <w:rsid w:val="001F39C6"/>
    <w:rsid w:val="00200166"/>
    <w:rsid w:val="00217870"/>
    <w:rsid w:val="00220935"/>
    <w:rsid w:val="0022132F"/>
    <w:rsid w:val="002266E4"/>
    <w:rsid w:val="00226FB5"/>
    <w:rsid w:val="00230CFB"/>
    <w:rsid w:val="00231EFE"/>
    <w:rsid w:val="00233FD5"/>
    <w:rsid w:val="00234247"/>
    <w:rsid w:val="002440EA"/>
    <w:rsid w:val="00246E97"/>
    <w:rsid w:val="00253E4E"/>
    <w:rsid w:val="0025728F"/>
    <w:rsid w:val="002613A1"/>
    <w:rsid w:val="00264D8D"/>
    <w:rsid w:val="00265F66"/>
    <w:rsid w:val="00267508"/>
    <w:rsid w:val="0028168C"/>
    <w:rsid w:val="00286376"/>
    <w:rsid w:val="00286B5B"/>
    <w:rsid w:val="002B05D7"/>
    <w:rsid w:val="002D7408"/>
    <w:rsid w:val="002E4E2E"/>
    <w:rsid w:val="002F477A"/>
    <w:rsid w:val="002F7AE5"/>
    <w:rsid w:val="00304A16"/>
    <w:rsid w:val="0032355A"/>
    <w:rsid w:val="003248E5"/>
    <w:rsid w:val="00324A93"/>
    <w:rsid w:val="0032785F"/>
    <w:rsid w:val="0033310F"/>
    <w:rsid w:val="00335725"/>
    <w:rsid w:val="00335EE5"/>
    <w:rsid w:val="003370BF"/>
    <w:rsid w:val="00340A99"/>
    <w:rsid w:val="003434C5"/>
    <w:rsid w:val="003479DE"/>
    <w:rsid w:val="00355170"/>
    <w:rsid w:val="00357660"/>
    <w:rsid w:val="00360960"/>
    <w:rsid w:val="003663C6"/>
    <w:rsid w:val="003778C4"/>
    <w:rsid w:val="00377C9F"/>
    <w:rsid w:val="0038123B"/>
    <w:rsid w:val="0038336D"/>
    <w:rsid w:val="00383A99"/>
    <w:rsid w:val="00391305"/>
    <w:rsid w:val="00392799"/>
    <w:rsid w:val="00394196"/>
    <w:rsid w:val="0039750A"/>
    <w:rsid w:val="00397C49"/>
    <w:rsid w:val="003A07DD"/>
    <w:rsid w:val="003A1B85"/>
    <w:rsid w:val="003A49A8"/>
    <w:rsid w:val="003B386F"/>
    <w:rsid w:val="003C041D"/>
    <w:rsid w:val="003C3052"/>
    <w:rsid w:val="003C37D0"/>
    <w:rsid w:val="003D4DD6"/>
    <w:rsid w:val="003D6200"/>
    <w:rsid w:val="003D6B39"/>
    <w:rsid w:val="003E2744"/>
    <w:rsid w:val="003E4AD6"/>
    <w:rsid w:val="003F4E20"/>
    <w:rsid w:val="004009D9"/>
    <w:rsid w:val="004113AA"/>
    <w:rsid w:val="0041398A"/>
    <w:rsid w:val="004154EE"/>
    <w:rsid w:val="00421C4D"/>
    <w:rsid w:val="00425592"/>
    <w:rsid w:val="00426E44"/>
    <w:rsid w:val="004277EE"/>
    <w:rsid w:val="00427874"/>
    <w:rsid w:val="004356C3"/>
    <w:rsid w:val="0043618B"/>
    <w:rsid w:val="00440A89"/>
    <w:rsid w:val="00444732"/>
    <w:rsid w:val="004516A4"/>
    <w:rsid w:val="004522F3"/>
    <w:rsid w:val="004535B2"/>
    <w:rsid w:val="00456B3E"/>
    <w:rsid w:val="0046796D"/>
    <w:rsid w:val="00470EF7"/>
    <w:rsid w:val="004739F2"/>
    <w:rsid w:val="00475280"/>
    <w:rsid w:val="00492FC4"/>
    <w:rsid w:val="00494C4F"/>
    <w:rsid w:val="004A30F9"/>
    <w:rsid w:val="004C2DA7"/>
    <w:rsid w:val="004C43D2"/>
    <w:rsid w:val="004C721F"/>
    <w:rsid w:val="004D4019"/>
    <w:rsid w:val="004D6096"/>
    <w:rsid w:val="004E655D"/>
    <w:rsid w:val="004E7722"/>
    <w:rsid w:val="004F3DA8"/>
    <w:rsid w:val="004F75F4"/>
    <w:rsid w:val="00502A89"/>
    <w:rsid w:val="00506F54"/>
    <w:rsid w:val="00512BE0"/>
    <w:rsid w:val="00520611"/>
    <w:rsid w:val="0052159C"/>
    <w:rsid w:val="0052226C"/>
    <w:rsid w:val="00522BFF"/>
    <w:rsid w:val="00527B9B"/>
    <w:rsid w:val="0053357E"/>
    <w:rsid w:val="00535B03"/>
    <w:rsid w:val="005437C5"/>
    <w:rsid w:val="00554451"/>
    <w:rsid w:val="00556875"/>
    <w:rsid w:val="0056302E"/>
    <w:rsid w:val="00566EB9"/>
    <w:rsid w:val="00574142"/>
    <w:rsid w:val="00582AA7"/>
    <w:rsid w:val="0058552B"/>
    <w:rsid w:val="00587911"/>
    <w:rsid w:val="00591E8A"/>
    <w:rsid w:val="0059220F"/>
    <w:rsid w:val="00594C65"/>
    <w:rsid w:val="005A0FAB"/>
    <w:rsid w:val="005A3944"/>
    <w:rsid w:val="005B27D7"/>
    <w:rsid w:val="005B3AAC"/>
    <w:rsid w:val="005B435E"/>
    <w:rsid w:val="005B57CB"/>
    <w:rsid w:val="005C00C0"/>
    <w:rsid w:val="005C0256"/>
    <w:rsid w:val="005C37BD"/>
    <w:rsid w:val="005D19F8"/>
    <w:rsid w:val="005E0E6D"/>
    <w:rsid w:val="005E411E"/>
    <w:rsid w:val="005E5D17"/>
    <w:rsid w:val="005F3828"/>
    <w:rsid w:val="00601885"/>
    <w:rsid w:val="00601F41"/>
    <w:rsid w:val="00603CC0"/>
    <w:rsid w:val="00606285"/>
    <w:rsid w:val="006067BC"/>
    <w:rsid w:val="00610DCB"/>
    <w:rsid w:val="00614189"/>
    <w:rsid w:val="006178FA"/>
    <w:rsid w:val="006445CD"/>
    <w:rsid w:val="00645965"/>
    <w:rsid w:val="00654FFE"/>
    <w:rsid w:val="00671E90"/>
    <w:rsid w:val="00673F56"/>
    <w:rsid w:val="00674380"/>
    <w:rsid w:val="006748BD"/>
    <w:rsid w:val="006816B2"/>
    <w:rsid w:val="00683073"/>
    <w:rsid w:val="00684BF3"/>
    <w:rsid w:val="006903A0"/>
    <w:rsid w:val="00690791"/>
    <w:rsid w:val="00693CC5"/>
    <w:rsid w:val="006A6D89"/>
    <w:rsid w:val="006B0B08"/>
    <w:rsid w:val="006B19A5"/>
    <w:rsid w:val="006B39A3"/>
    <w:rsid w:val="006C4058"/>
    <w:rsid w:val="006D7DE9"/>
    <w:rsid w:val="006E2767"/>
    <w:rsid w:val="006E665C"/>
    <w:rsid w:val="006F3D5C"/>
    <w:rsid w:val="006F727F"/>
    <w:rsid w:val="006F7D36"/>
    <w:rsid w:val="007052C7"/>
    <w:rsid w:val="00706220"/>
    <w:rsid w:val="0071239E"/>
    <w:rsid w:val="00712C03"/>
    <w:rsid w:val="00715E73"/>
    <w:rsid w:val="00725151"/>
    <w:rsid w:val="007254A0"/>
    <w:rsid w:val="00726E34"/>
    <w:rsid w:val="00726F2E"/>
    <w:rsid w:val="00726F65"/>
    <w:rsid w:val="00733568"/>
    <w:rsid w:val="00733592"/>
    <w:rsid w:val="007408F6"/>
    <w:rsid w:val="0075144C"/>
    <w:rsid w:val="00757A3F"/>
    <w:rsid w:val="00760F5A"/>
    <w:rsid w:val="0076307E"/>
    <w:rsid w:val="0076432A"/>
    <w:rsid w:val="00765990"/>
    <w:rsid w:val="00777DFC"/>
    <w:rsid w:val="00781D6F"/>
    <w:rsid w:val="00782CC4"/>
    <w:rsid w:val="007874FD"/>
    <w:rsid w:val="00790487"/>
    <w:rsid w:val="00790F21"/>
    <w:rsid w:val="007927E4"/>
    <w:rsid w:val="007939C2"/>
    <w:rsid w:val="0079721A"/>
    <w:rsid w:val="007A002C"/>
    <w:rsid w:val="007B3F08"/>
    <w:rsid w:val="007B4790"/>
    <w:rsid w:val="007B5F6F"/>
    <w:rsid w:val="007B748C"/>
    <w:rsid w:val="007C294F"/>
    <w:rsid w:val="007C5ADA"/>
    <w:rsid w:val="007C7780"/>
    <w:rsid w:val="007D0DE0"/>
    <w:rsid w:val="007D22F2"/>
    <w:rsid w:val="007D2E71"/>
    <w:rsid w:val="007D7960"/>
    <w:rsid w:val="007D7DB5"/>
    <w:rsid w:val="007E0111"/>
    <w:rsid w:val="007E316D"/>
    <w:rsid w:val="007F7EAE"/>
    <w:rsid w:val="00805058"/>
    <w:rsid w:val="00807997"/>
    <w:rsid w:val="008126B2"/>
    <w:rsid w:val="00817389"/>
    <w:rsid w:val="008175A0"/>
    <w:rsid w:val="00821E5D"/>
    <w:rsid w:val="008225DA"/>
    <w:rsid w:val="008236AE"/>
    <w:rsid w:val="00825FB3"/>
    <w:rsid w:val="00826B4F"/>
    <w:rsid w:val="00827F66"/>
    <w:rsid w:val="0084388C"/>
    <w:rsid w:val="00851AB0"/>
    <w:rsid w:val="008539E1"/>
    <w:rsid w:val="00857A29"/>
    <w:rsid w:val="008603DC"/>
    <w:rsid w:val="008617E0"/>
    <w:rsid w:val="008635ED"/>
    <w:rsid w:val="00863B78"/>
    <w:rsid w:val="00864888"/>
    <w:rsid w:val="008709B0"/>
    <w:rsid w:val="008737B9"/>
    <w:rsid w:val="00874603"/>
    <w:rsid w:val="008836EA"/>
    <w:rsid w:val="00885157"/>
    <w:rsid w:val="008917AE"/>
    <w:rsid w:val="00894D95"/>
    <w:rsid w:val="008A1D7B"/>
    <w:rsid w:val="008A569A"/>
    <w:rsid w:val="008B26A2"/>
    <w:rsid w:val="008B4FC3"/>
    <w:rsid w:val="008B6042"/>
    <w:rsid w:val="008B6F34"/>
    <w:rsid w:val="008B7302"/>
    <w:rsid w:val="008C4529"/>
    <w:rsid w:val="008D1703"/>
    <w:rsid w:val="008D53D7"/>
    <w:rsid w:val="008D6697"/>
    <w:rsid w:val="008E0C85"/>
    <w:rsid w:val="008E3E8F"/>
    <w:rsid w:val="008F000E"/>
    <w:rsid w:val="008F423F"/>
    <w:rsid w:val="0090333F"/>
    <w:rsid w:val="00905BCF"/>
    <w:rsid w:val="00910BF6"/>
    <w:rsid w:val="0091238F"/>
    <w:rsid w:val="00915957"/>
    <w:rsid w:val="00926E6B"/>
    <w:rsid w:val="009278EC"/>
    <w:rsid w:val="00931BAF"/>
    <w:rsid w:val="009335BB"/>
    <w:rsid w:val="00936242"/>
    <w:rsid w:val="009364CD"/>
    <w:rsid w:val="0095527E"/>
    <w:rsid w:val="00962180"/>
    <w:rsid w:val="00972459"/>
    <w:rsid w:val="00975329"/>
    <w:rsid w:val="00976963"/>
    <w:rsid w:val="00977C93"/>
    <w:rsid w:val="009801C1"/>
    <w:rsid w:val="009866E2"/>
    <w:rsid w:val="009A1465"/>
    <w:rsid w:val="009A1F84"/>
    <w:rsid w:val="009A5096"/>
    <w:rsid w:val="009C3EBB"/>
    <w:rsid w:val="009C5C4C"/>
    <w:rsid w:val="009E4F3D"/>
    <w:rsid w:val="009E6541"/>
    <w:rsid w:val="009F2DD9"/>
    <w:rsid w:val="009F7516"/>
    <w:rsid w:val="00A024F8"/>
    <w:rsid w:val="00A11036"/>
    <w:rsid w:val="00A15DBC"/>
    <w:rsid w:val="00A172BF"/>
    <w:rsid w:val="00A17951"/>
    <w:rsid w:val="00A205C1"/>
    <w:rsid w:val="00A211D4"/>
    <w:rsid w:val="00A23853"/>
    <w:rsid w:val="00A26496"/>
    <w:rsid w:val="00A406E8"/>
    <w:rsid w:val="00A46910"/>
    <w:rsid w:val="00A503A4"/>
    <w:rsid w:val="00A50E66"/>
    <w:rsid w:val="00A54515"/>
    <w:rsid w:val="00A57DD4"/>
    <w:rsid w:val="00A63F1A"/>
    <w:rsid w:val="00A64988"/>
    <w:rsid w:val="00A651C5"/>
    <w:rsid w:val="00A66545"/>
    <w:rsid w:val="00A67E3B"/>
    <w:rsid w:val="00A73379"/>
    <w:rsid w:val="00A86A3A"/>
    <w:rsid w:val="00A90364"/>
    <w:rsid w:val="00A906F0"/>
    <w:rsid w:val="00A91567"/>
    <w:rsid w:val="00A91FCD"/>
    <w:rsid w:val="00A9379D"/>
    <w:rsid w:val="00A9492A"/>
    <w:rsid w:val="00AA0073"/>
    <w:rsid w:val="00AA0801"/>
    <w:rsid w:val="00AA2942"/>
    <w:rsid w:val="00AA4407"/>
    <w:rsid w:val="00AA4470"/>
    <w:rsid w:val="00AA5D0E"/>
    <w:rsid w:val="00AA6BE9"/>
    <w:rsid w:val="00AB05BB"/>
    <w:rsid w:val="00AB39F0"/>
    <w:rsid w:val="00AB60C9"/>
    <w:rsid w:val="00AB6D6B"/>
    <w:rsid w:val="00AB70F0"/>
    <w:rsid w:val="00AC066C"/>
    <w:rsid w:val="00AC2E83"/>
    <w:rsid w:val="00AC508F"/>
    <w:rsid w:val="00AD1017"/>
    <w:rsid w:val="00AD1D36"/>
    <w:rsid w:val="00AE5BEE"/>
    <w:rsid w:val="00AE7B47"/>
    <w:rsid w:val="00AF24E5"/>
    <w:rsid w:val="00AF7FEE"/>
    <w:rsid w:val="00B07C01"/>
    <w:rsid w:val="00B1116D"/>
    <w:rsid w:val="00B15399"/>
    <w:rsid w:val="00B15961"/>
    <w:rsid w:val="00B15D49"/>
    <w:rsid w:val="00B24BCD"/>
    <w:rsid w:val="00B25C22"/>
    <w:rsid w:val="00B26C0E"/>
    <w:rsid w:val="00B309A2"/>
    <w:rsid w:val="00B42F20"/>
    <w:rsid w:val="00B444DE"/>
    <w:rsid w:val="00B534B8"/>
    <w:rsid w:val="00B564CC"/>
    <w:rsid w:val="00B56812"/>
    <w:rsid w:val="00B60BCB"/>
    <w:rsid w:val="00B62415"/>
    <w:rsid w:val="00B655E1"/>
    <w:rsid w:val="00B6621B"/>
    <w:rsid w:val="00B70313"/>
    <w:rsid w:val="00B72FE0"/>
    <w:rsid w:val="00B73385"/>
    <w:rsid w:val="00B801F9"/>
    <w:rsid w:val="00B82CF2"/>
    <w:rsid w:val="00B920B9"/>
    <w:rsid w:val="00B958EB"/>
    <w:rsid w:val="00BA2E44"/>
    <w:rsid w:val="00BA3A08"/>
    <w:rsid w:val="00BB173C"/>
    <w:rsid w:val="00BB43D7"/>
    <w:rsid w:val="00BB7A23"/>
    <w:rsid w:val="00BC154A"/>
    <w:rsid w:val="00BC518B"/>
    <w:rsid w:val="00BD0504"/>
    <w:rsid w:val="00BD2ACF"/>
    <w:rsid w:val="00BD43D7"/>
    <w:rsid w:val="00BD552D"/>
    <w:rsid w:val="00BD7971"/>
    <w:rsid w:val="00BE54BB"/>
    <w:rsid w:val="00BE7E63"/>
    <w:rsid w:val="00BF12EB"/>
    <w:rsid w:val="00BF4306"/>
    <w:rsid w:val="00C0128C"/>
    <w:rsid w:val="00C01593"/>
    <w:rsid w:val="00C06805"/>
    <w:rsid w:val="00C12C52"/>
    <w:rsid w:val="00C12FE3"/>
    <w:rsid w:val="00C14C37"/>
    <w:rsid w:val="00C20288"/>
    <w:rsid w:val="00C25385"/>
    <w:rsid w:val="00C354C0"/>
    <w:rsid w:val="00C40451"/>
    <w:rsid w:val="00C50306"/>
    <w:rsid w:val="00C50E31"/>
    <w:rsid w:val="00C51DC9"/>
    <w:rsid w:val="00C537D4"/>
    <w:rsid w:val="00C545F5"/>
    <w:rsid w:val="00C56507"/>
    <w:rsid w:val="00C60C39"/>
    <w:rsid w:val="00C60CD7"/>
    <w:rsid w:val="00C7222A"/>
    <w:rsid w:val="00C734A3"/>
    <w:rsid w:val="00C76DD2"/>
    <w:rsid w:val="00C81AA0"/>
    <w:rsid w:val="00C91328"/>
    <w:rsid w:val="00C928EB"/>
    <w:rsid w:val="00CA0636"/>
    <w:rsid w:val="00CA1758"/>
    <w:rsid w:val="00CA272E"/>
    <w:rsid w:val="00CB1043"/>
    <w:rsid w:val="00CB39F2"/>
    <w:rsid w:val="00CB7971"/>
    <w:rsid w:val="00CC22FF"/>
    <w:rsid w:val="00CD5178"/>
    <w:rsid w:val="00CD783F"/>
    <w:rsid w:val="00CE0154"/>
    <w:rsid w:val="00CE28BC"/>
    <w:rsid w:val="00CE2A65"/>
    <w:rsid w:val="00CE5BFE"/>
    <w:rsid w:val="00CF2911"/>
    <w:rsid w:val="00CF4242"/>
    <w:rsid w:val="00CF5DC9"/>
    <w:rsid w:val="00D00B77"/>
    <w:rsid w:val="00D04719"/>
    <w:rsid w:val="00D06A72"/>
    <w:rsid w:val="00D10B5B"/>
    <w:rsid w:val="00D137DD"/>
    <w:rsid w:val="00D20E97"/>
    <w:rsid w:val="00D246FA"/>
    <w:rsid w:val="00D256FD"/>
    <w:rsid w:val="00D25DAE"/>
    <w:rsid w:val="00D27074"/>
    <w:rsid w:val="00D3742F"/>
    <w:rsid w:val="00D60D40"/>
    <w:rsid w:val="00D61423"/>
    <w:rsid w:val="00D62106"/>
    <w:rsid w:val="00D66A06"/>
    <w:rsid w:val="00D7391F"/>
    <w:rsid w:val="00D747A6"/>
    <w:rsid w:val="00D76BA8"/>
    <w:rsid w:val="00D80D11"/>
    <w:rsid w:val="00D81A8F"/>
    <w:rsid w:val="00D91A0A"/>
    <w:rsid w:val="00D954B4"/>
    <w:rsid w:val="00D95B2D"/>
    <w:rsid w:val="00D963B3"/>
    <w:rsid w:val="00D979FB"/>
    <w:rsid w:val="00DA08CE"/>
    <w:rsid w:val="00DB3167"/>
    <w:rsid w:val="00DB47CD"/>
    <w:rsid w:val="00DC3392"/>
    <w:rsid w:val="00DD1F5B"/>
    <w:rsid w:val="00DD6BB1"/>
    <w:rsid w:val="00DE0345"/>
    <w:rsid w:val="00DE1D3D"/>
    <w:rsid w:val="00DE4EFD"/>
    <w:rsid w:val="00DF5204"/>
    <w:rsid w:val="00E00CD2"/>
    <w:rsid w:val="00E016C5"/>
    <w:rsid w:val="00E036F3"/>
    <w:rsid w:val="00E037B1"/>
    <w:rsid w:val="00E16F81"/>
    <w:rsid w:val="00E17773"/>
    <w:rsid w:val="00E21F2A"/>
    <w:rsid w:val="00E21F66"/>
    <w:rsid w:val="00E24907"/>
    <w:rsid w:val="00E32356"/>
    <w:rsid w:val="00E405A7"/>
    <w:rsid w:val="00E420F5"/>
    <w:rsid w:val="00E4644A"/>
    <w:rsid w:val="00E550A4"/>
    <w:rsid w:val="00E55A73"/>
    <w:rsid w:val="00E600E9"/>
    <w:rsid w:val="00E60AEA"/>
    <w:rsid w:val="00E60F15"/>
    <w:rsid w:val="00E61E17"/>
    <w:rsid w:val="00E627E6"/>
    <w:rsid w:val="00E73422"/>
    <w:rsid w:val="00E753AB"/>
    <w:rsid w:val="00E76837"/>
    <w:rsid w:val="00E822AC"/>
    <w:rsid w:val="00E858AB"/>
    <w:rsid w:val="00E94371"/>
    <w:rsid w:val="00E94C92"/>
    <w:rsid w:val="00EA0437"/>
    <w:rsid w:val="00EA1823"/>
    <w:rsid w:val="00EA458F"/>
    <w:rsid w:val="00EB1324"/>
    <w:rsid w:val="00EB1992"/>
    <w:rsid w:val="00EB301C"/>
    <w:rsid w:val="00EB59FB"/>
    <w:rsid w:val="00EB6DB3"/>
    <w:rsid w:val="00EC3992"/>
    <w:rsid w:val="00EC55B6"/>
    <w:rsid w:val="00ED07E5"/>
    <w:rsid w:val="00ED46FB"/>
    <w:rsid w:val="00ED76AC"/>
    <w:rsid w:val="00EF0903"/>
    <w:rsid w:val="00EF15F2"/>
    <w:rsid w:val="00EF5FC9"/>
    <w:rsid w:val="00EF78F9"/>
    <w:rsid w:val="00F01A64"/>
    <w:rsid w:val="00F02B6A"/>
    <w:rsid w:val="00F07398"/>
    <w:rsid w:val="00F122DF"/>
    <w:rsid w:val="00F13650"/>
    <w:rsid w:val="00F149C9"/>
    <w:rsid w:val="00F22D3E"/>
    <w:rsid w:val="00F24C76"/>
    <w:rsid w:val="00F3039B"/>
    <w:rsid w:val="00F32AF1"/>
    <w:rsid w:val="00F41B8A"/>
    <w:rsid w:val="00F41C92"/>
    <w:rsid w:val="00F45A5B"/>
    <w:rsid w:val="00F533E0"/>
    <w:rsid w:val="00F56B8F"/>
    <w:rsid w:val="00F625A9"/>
    <w:rsid w:val="00F70EC9"/>
    <w:rsid w:val="00F723A5"/>
    <w:rsid w:val="00F73941"/>
    <w:rsid w:val="00F806F1"/>
    <w:rsid w:val="00F8120F"/>
    <w:rsid w:val="00F8161D"/>
    <w:rsid w:val="00F86423"/>
    <w:rsid w:val="00F909A1"/>
    <w:rsid w:val="00F95490"/>
    <w:rsid w:val="00FB4548"/>
    <w:rsid w:val="00FD3835"/>
    <w:rsid w:val="00FD5456"/>
    <w:rsid w:val="00FD7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9EBA877"/>
  <w15:chartTrackingRefBased/>
  <w15:docId w15:val="{93982D8C-CBE9-495A-A444-06E3E4328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C49"/>
    <w:pPr>
      <w:widowControl w:val="0"/>
      <w:jc w:val="both"/>
    </w:pPr>
    <w:rPr>
      <w:rFonts w:cs="Calibri"/>
      <w:kern w:val="2"/>
      <w:sz w:val="21"/>
      <w:szCs w:val="21"/>
    </w:rPr>
  </w:style>
  <w:style w:type="paragraph" w:styleId="1">
    <w:name w:val="heading 1"/>
    <w:basedOn w:val="a"/>
    <w:next w:val="a"/>
    <w:link w:val="1Char"/>
    <w:uiPriority w:val="99"/>
    <w:qFormat/>
    <w:rsid w:val="007335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733568"/>
    <w:rPr>
      <w:b/>
      <w:bCs/>
      <w:kern w:val="44"/>
      <w:sz w:val="44"/>
      <w:szCs w:val="44"/>
    </w:rPr>
  </w:style>
  <w:style w:type="paragraph" w:styleId="a3">
    <w:name w:val="Title"/>
    <w:basedOn w:val="a"/>
    <w:next w:val="a"/>
    <w:link w:val="Char"/>
    <w:uiPriority w:val="99"/>
    <w:qFormat/>
    <w:rsid w:val="0046796D"/>
    <w:pPr>
      <w:spacing w:before="240" w:after="60"/>
      <w:jc w:val="center"/>
      <w:outlineLvl w:val="0"/>
    </w:pPr>
    <w:rPr>
      <w:rFonts w:ascii="Calibri Light" w:hAnsi="Calibri Light" w:cs="Calibri Light"/>
      <w:b/>
      <w:bCs/>
      <w:sz w:val="32"/>
      <w:szCs w:val="32"/>
    </w:rPr>
  </w:style>
  <w:style w:type="character" w:customStyle="1" w:styleId="Char">
    <w:name w:val="标题 Char"/>
    <w:link w:val="a3"/>
    <w:uiPriority w:val="99"/>
    <w:locked/>
    <w:rsid w:val="0046796D"/>
    <w:rPr>
      <w:rFonts w:ascii="Calibri Light" w:eastAsia="宋体" w:hAnsi="Calibri Light" w:cs="Calibri Light"/>
      <w:b/>
      <w:bCs/>
      <w:sz w:val="32"/>
      <w:szCs w:val="32"/>
    </w:rPr>
  </w:style>
  <w:style w:type="paragraph" w:styleId="a4">
    <w:name w:val="Subtitle"/>
    <w:basedOn w:val="a"/>
    <w:next w:val="a"/>
    <w:link w:val="Char0"/>
    <w:uiPriority w:val="99"/>
    <w:qFormat/>
    <w:rsid w:val="00A67E3B"/>
    <w:pPr>
      <w:spacing w:before="240" w:after="60" w:line="312" w:lineRule="auto"/>
      <w:jc w:val="center"/>
      <w:outlineLvl w:val="1"/>
    </w:pPr>
    <w:rPr>
      <w:rFonts w:ascii="Calibri Light" w:hAnsi="Calibri Light" w:cs="Calibri Light"/>
      <w:b/>
      <w:bCs/>
      <w:kern w:val="28"/>
      <w:sz w:val="32"/>
      <w:szCs w:val="32"/>
    </w:rPr>
  </w:style>
  <w:style w:type="character" w:customStyle="1" w:styleId="Char0">
    <w:name w:val="副标题 Char"/>
    <w:link w:val="a4"/>
    <w:uiPriority w:val="99"/>
    <w:locked/>
    <w:rsid w:val="00A67E3B"/>
    <w:rPr>
      <w:rFonts w:ascii="Calibri Light" w:eastAsia="宋体" w:hAnsi="Calibri Light" w:cs="Calibri Light"/>
      <w:b/>
      <w:bCs/>
      <w:kern w:val="28"/>
      <w:sz w:val="32"/>
      <w:szCs w:val="32"/>
    </w:rPr>
  </w:style>
  <w:style w:type="paragraph" w:styleId="a5">
    <w:name w:val="header"/>
    <w:basedOn w:val="a"/>
    <w:link w:val="Char1"/>
    <w:uiPriority w:val="99"/>
    <w:rsid w:val="004F75F4"/>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4F75F4"/>
    <w:rPr>
      <w:sz w:val="18"/>
      <w:szCs w:val="18"/>
    </w:rPr>
  </w:style>
  <w:style w:type="paragraph" w:styleId="a6">
    <w:name w:val="footer"/>
    <w:basedOn w:val="a"/>
    <w:link w:val="Char2"/>
    <w:uiPriority w:val="99"/>
    <w:rsid w:val="004F75F4"/>
    <w:pPr>
      <w:tabs>
        <w:tab w:val="center" w:pos="4153"/>
        <w:tab w:val="right" w:pos="8306"/>
      </w:tabs>
      <w:snapToGrid w:val="0"/>
      <w:jc w:val="left"/>
    </w:pPr>
    <w:rPr>
      <w:sz w:val="18"/>
      <w:szCs w:val="18"/>
    </w:rPr>
  </w:style>
  <w:style w:type="character" w:customStyle="1" w:styleId="Char2">
    <w:name w:val="页脚 Char"/>
    <w:link w:val="a6"/>
    <w:uiPriority w:val="99"/>
    <w:locked/>
    <w:rsid w:val="004F75F4"/>
    <w:rPr>
      <w:sz w:val="18"/>
      <w:szCs w:val="18"/>
    </w:rPr>
  </w:style>
  <w:style w:type="paragraph" w:styleId="TOC">
    <w:name w:val="TOC Heading"/>
    <w:basedOn w:val="1"/>
    <w:next w:val="a"/>
    <w:uiPriority w:val="99"/>
    <w:qFormat/>
    <w:rsid w:val="00733568"/>
    <w:pPr>
      <w:widowControl/>
      <w:spacing w:before="240" w:after="0" w:line="259" w:lineRule="auto"/>
      <w:jc w:val="left"/>
      <w:outlineLvl w:val="9"/>
    </w:pPr>
    <w:rPr>
      <w:rFonts w:ascii="Calibri Light" w:hAnsi="Calibri Light" w:cs="Calibri Light"/>
      <w:b w:val="0"/>
      <w:bCs w:val="0"/>
      <w:color w:val="2E74B5"/>
      <w:kern w:val="0"/>
      <w:sz w:val="32"/>
      <w:szCs w:val="32"/>
    </w:rPr>
  </w:style>
  <w:style w:type="paragraph" w:styleId="10">
    <w:name w:val="toc 1"/>
    <w:basedOn w:val="a"/>
    <w:next w:val="a"/>
    <w:autoRedefine/>
    <w:uiPriority w:val="39"/>
    <w:rsid w:val="00733568"/>
  </w:style>
  <w:style w:type="paragraph" w:styleId="2">
    <w:name w:val="toc 2"/>
    <w:basedOn w:val="a"/>
    <w:next w:val="a"/>
    <w:autoRedefine/>
    <w:uiPriority w:val="39"/>
    <w:rsid w:val="00733568"/>
    <w:pPr>
      <w:ind w:leftChars="200" w:left="420"/>
    </w:pPr>
  </w:style>
  <w:style w:type="character" w:styleId="a7">
    <w:name w:val="Hyperlink"/>
    <w:uiPriority w:val="99"/>
    <w:rsid w:val="00733568"/>
    <w:rPr>
      <w:color w:val="0563C1"/>
      <w:u w:val="single"/>
    </w:rPr>
  </w:style>
  <w:style w:type="paragraph" w:styleId="a8">
    <w:name w:val="Balloon Text"/>
    <w:basedOn w:val="a"/>
    <w:link w:val="Char3"/>
    <w:uiPriority w:val="99"/>
    <w:semiHidden/>
    <w:rsid w:val="001755F2"/>
    <w:rPr>
      <w:sz w:val="18"/>
      <w:szCs w:val="18"/>
    </w:rPr>
  </w:style>
  <w:style w:type="character" w:customStyle="1" w:styleId="Char3">
    <w:name w:val="批注框文本 Char"/>
    <w:link w:val="a8"/>
    <w:uiPriority w:val="99"/>
    <w:semiHidden/>
    <w:locked/>
    <w:rsid w:val="00E405A7"/>
    <w:rPr>
      <w:sz w:val="2"/>
      <w:szCs w:val="2"/>
    </w:rPr>
  </w:style>
  <w:style w:type="character" w:styleId="a9">
    <w:name w:val="annotation reference"/>
    <w:uiPriority w:val="99"/>
    <w:semiHidden/>
    <w:rsid w:val="00671E90"/>
    <w:rPr>
      <w:sz w:val="21"/>
      <w:szCs w:val="21"/>
    </w:rPr>
  </w:style>
  <w:style w:type="paragraph" w:styleId="aa">
    <w:name w:val="annotation text"/>
    <w:basedOn w:val="a"/>
    <w:link w:val="Char4"/>
    <w:uiPriority w:val="99"/>
    <w:semiHidden/>
    <w:rsid w:val="00671E90"/>
    <w:pPr>
      <w:jc w:val="left"/>
    </w:pPr>
  </w:style>
  <w:style w:type="character" w:customStyle="1" w:styleId="Char4">
    <w:name w:val="批注文字 Char"/>
    <w:link w:val="aa"/>
    <w:uiPriority w:val="99"/>
    <w:semiHidden/>
    <w:locked/>
    <w:rsid w:val="00E405A7"/>
    <w:rPr>
      <w:sz w:val="21"/>
      <w:szCs w:val="21"/>
    </w:rPr>
  </w:style>
  <w:style w:type="paragraph" w:styleId="ab">
    <w:name w:val="annotation subject"/>
    <w:basedOn w:val="aa"/>
    <w:next w:val="aa"/>
    <w:link w:val="Char5"/>
    <w:uiPriority w:val="99"/>
    <w:semiHidden/>
    <w:rsid w:val="00671E90"/>
    <w:rPr>
      <w:b/>
      <w:bCs/>
    </w:rPr>
  </w:style>
  <w:style w:type="character" w:customStyle="1" w:styleId="Char5">
    <w:name w:val="批注主题 Char"/>
    <w:link w:val="ab"/>
    <w:uiPriority w:val="99"/>
    <w:semiHidden/>
    <w:locked/>
    <w:rsid w:val="00E405A7"/>
    <w:rPr>
      <w:b/>
      <w:bCs/>
      <w:sz w:val="21"/>
      <w:szCs w:val="21"/>
    </w:rPr>
  </w:style>
  <w:style w:type="paragraph" w:customStyle="1" w:styleId="Default">
    <w:name w:val="Default"/>
    <w:rsid w:val="00B07C01"/>
    <w:pPr>
      <w:widowControl w:val="0"/>
      <w:autoSpaceDE w:val="0"/>
      <w:autoSpaceDN w:val="0"/>
      <w:adjustRightInd w:val="0"/>
    </w:pPr>
    <w:rPr>
      <w:rFonts w:ascii="宋体" w:cs="宋体"/>
      <w:color w:val="000000"/>
      <w:sz w:val="24"/>
      <w:szCs w:val="24"/>
    </w:rPr>
  </w:style>
  <w:style w:type="character" w:styleId="ac">
    <w:name w:val="Strong"/>
    <w:basedOn w:val="a0"/>
    <w:uiPriority w:val="22"/>
    <w:qFormat/>
    <w:locked/>
    <w:rsid w:val="004D40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816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ulas xmlns="http://www.yonyou.com/formula"/>
</file>

<file path=customXml/item2.xml><?xml version="1.0" encoding="utf-8"?>
<relations xmlns="http://www.yonyou.com/relation"/>
</file>

<file path=customXml/item3.xml><?xml version="1.0" encoding="utf-8"?>
<dataSourceCollection xmlns="http://www.yonyou.com/datasource"/>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4837B-865E-45BC-BE6E-9C0592CC3BE9}">
  <ds:schemaRefs>
    <ds:schemaRef ds:uri="http://www.yonyou.com/formula"/>
  </ds:schemaRefs>
</ds:datastoreItem>
</file>

<file path=customXml/itemProps2.xml><?xml version="1.0" encoding="utf-8"?>
<ds:datastoreItem xmlns:ds="http://schemas.openxmlformats.org/officeDocument/2006/customXml" ds:itemID="{CC64DDD0-6AE1-4026-9B43-8AC19EFA4156}">
  <ds:schemaRefs>
    <ds:schemaRef ds:uri="http://www.yonyou.com/relation"/>
  </ds:schemaRefs>
</ds:datastoreItem>
</file>

<file path=customXml/itemProps3.xml><?xml version="1.0" encoding="utf-8"?>
<ds:datastoreItem xmlns:ds="http://schemas.openxmlformats.org/officeDocument/2006/customXml" ds:itemID="{FD52F005-7154-4D3A-9D5A-F7E66F6A710D}">
  <ds:schemaRefs>
    <ds:schemaRef ds:uri="http://www.yonyou.com/datasource"/>
  </ds:schemaRefs>
</ds:datastoreItem>
</file>

<file path=customXml/itemProps4.xml><?xml version="1.0" encoding="utf-8"?>
<ds:datastoreItem xmlns:ds="http://schemas.openxmlformats.org/officeDocument/2006/customXml" ds:itemID="{9C0BDC1A-6F3E-4578-B270-5871AA413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615</TotalTime>
  <Pages>1</Pages>
  <Words>4681</Words>
  <Characters>26684</Characters>
  <Application>Microsoft Office Word</Application>
  <DocSecurity>0</DocSecurity>
  <Lines>222</Lines>
  <Paragraphs>62</Paragraphs>
  <ScaleCrop>false</ScaleCrop>
  <Company>Microsoft</Company>
  <LinksUpToDate>false</LinksUpToDate>
  <CharactersWithSpaces>31303</CharactersWithSpaces>
  <SharedDoc>false</SharedDoc>
  <HLinks>
    <vt:vector size="192" baseType="variant">
      <vt:variant>
        <vt:i4>2031667</vt:i4>
      </vt:variant>
      <vt:variant>
        <vt:i4>188</vt:i4>
      </vt:variant>
      <vt:variant>
        <vt:i4>0</vt:i4>
      </vt:variant>
      <vt:variant>
        <vt:i4>5</vt:i4>
      </vt:variant>
      <vt:variant>
        <vt:lpwstr/>
      </vt:variant>
      <vt:variant>
        <vt:lpwstr>_Toc492473261</vt:lpwstr>
      </vt:variant>
      <vt:variant>
        <vt:i4>2031667</vt:i4>
      </vt:variant>
      <vt:variant>
        <vt:i4>182</vt:i4>
      </vt:variant>
      <vt:variant>
        <vt:i4>0</vt:i4>
      </vt:variant>
      <vt:variant>
        <vt:i4>5</vt:i4>
      </vt:variant>
      <vt:variant>
        <vt:lpwstr/>
      </vt:variant>
      <vt:variant>
        <vt:lpwstr>_Toc492473260</vt:lpwstr>
      </vt:variant>
      <vt:variant>
        <vt:i4>1835059</vt:i4>
      </vt:variant>
      <vt:variant>
        <vt:i4>176</vt:i4>
      </vt:variant>
      <vt:variant>
        <vt:i4>0</vt:i4>
      </vt:variant>
      <vt:variant>
        <vt:i4>5</vt:i4>
      </vt:variant>
      <vt:variant>
        <vt:lpwstr/>
      </vt:variant>
      <vt:variant>
        <vt:lpwstr>_Toc492473259</vt:lpwstr>
      </vt:variant>
      <vt:variant>
        <vt:i4>1835059</vt:i4>
      </vt:variant>
      <vt:variant>
        <vt:i4>170</vt:i4>
      </vt:variant>
      <vt:variant>
        <vt:i4>0</vt:i4>
      </vt:variant>
      <vt:variant>
        <vt:i4>5</vt:i4>
      </vt:variant>
      <vt:variant>
        <vt:lpwstr/>
      </vt:variant>
      <vt:variant>
        <vt:lpwstr>_Toc492473258</vt:lpwstr>
      </vt:variant>
      <vt:variant>
        <vt:i4>1835059</vt:i4>
      </vt:variant>
      <vt:variant>
        <vt:i4>164</vt:i4>
      </vt:variant>
      <vt:variant>
        <vt:i4>0</vt:i4>
      </vt:variant>
      <vt:variant>
        <vt:i4>5</vt:i4>
      </vt:variant>
      <vt:variant>
        <vt:lpwstr/>
      </vt:variant>
      <vt:variant>
        <vt:lpwstr>_Toc492473257</vt:lpwstr>
      </vt:variant>
      <vt:variant>
        <vt:i4>1835059</vt:i4>
      </vt:variant>
      <vt:variant>
        <vt:i4>158</vt:i4>
      </vt:variant>
      <vt:variant>
        <vt:i4>0</vt:i4>
      </vt:variant>
      <vt:variant>
        <vt:i4>5</vt:i4>
      </vt:variant>
      <vt:variant>
        <vt:lpwstr/>
      </vt:variant>
      <vt:variant>
        <vt:lpwstr>_Toc492473256</vt:lpwstr>
      </vt:variant>
      <vt:variant>
        <vt:i4>1835059</vt:i4>
      </vt:variant>
      <vt:variant>
        <vt:i4>152</vt:i4>
      </vt:variant>
      <vt:variant>
        <vt:i4>0</vt:i4>
      </vt:variant>
      <vt:variant>
        <vt:i4>5</vt:i4>
      </vt:variant>
      <vt:variant>
        <vt:lpwstr/>
      </vt:variant>
      <vt:variant>
        <vt:lpwstr>_Toc492473255</vt:lpwstr>
      </vt:variant>
      <vt:variant>
        <vt:i4>1835059</vt:i4>
      </vt:variant>
      <vt:variant>
        <vt:i4>146</vt:i4>
      </vt:variant>
      <vt:variant>
        <vt:i4>0</vt:i4>
      </vt:variant>
      <vt:variant>
        <vt:i4>5</vt:i4>
      </vt:variant>
      <vt:variant>
        <vt:lpwstr/>
      </vt:variant>
      <vt:variant>
        <vt:lpwstr>_Toc492473254</vt:lpwstr>
      </vt:variant>
      <vt:variant>
        <vt:i4>1835059</vt:i4>
      </vt:variant>
      <vt:variant>
        <vt:i4>140</vt:i4>
      </vt:variant>
      <vt:variant>
        <vt:i4>0</vt:i4>
      </vt:variant>
      <vt:variant>
        <vt:i4>5</vt:i4>
      </vt:variant>
      <vt:variant>
        <vt:lpwstr/>
      </vt:variant>
      <vt:variant>
        <vt:lpwstr>_Toc492473253</vt:lpwstr>
      </vt:variant>
      <vt:variant>
        <vt:i4>1835059</vt:i4>
      </vt:variant>
      <vt:variant>
        <vt:i4>134</vt:i4>
      </vt:variant>
      <vt:variant>
        <vt:i4>0</vt:i4>
      </vt:variant>
      <vt:variant>
        <vt:i4>5</vt:i4>
      </vt:variant>
      <vt:variant>
        <vt:lpwstr/>
      </vt:variant>
      <vt:variant>
        <vt:lpwstr>_Toc492473252</vt:lpwstr>
      </vt:variant>
      <vt:variant>
        <vt:i4>1835059</vt:i4>
      </vt:variant>
      <vt:variant>
        <vt:i4>128</vt:i4>
      </vt:variant>
      <vt:variant>
        <vt:i4>0</vt:i4>
      </vt:variant>
      <vt:variant>
        <vt:i4>5</vt:i4>
      </vt:variant>
      <vt:variant>
        <vt:lpwstr/>
      </vt:variant>
      <vt:variant>
        <vt:lpwstr>_Toc492473251</vt:lpwstr>
      </vt:variant>
      <vt:variant>
        <vt:i4>1835059</vt:i4>
      </vt:variant>
      <vt:variant>
        <vt:i4>122</vt:i4>
      </vt:variant>
      <vt:variant>
        <vt:i4>0</vt:i4>
      </vt:variant>
      <vt:variant>
        <vt:i4>5</vt:i4>
      </vt:variant>
      <vt:variant>
        <vt:lpwstr/>
      </vt:variant>
      <vt:variant>
        <vt:lpwstr>_Toc492473250</vt:lpwstr>
      </vt:variant>
      <vt:variant>
        <vt:i4>1900595</vt:i4>
      </vt:variant>
      <vt:variant>
        <vt:i4>116</vt:i4>
      </vt:variant>
      <vt:variant>
        <vt:i4>0</vt:i4>
      </vt:variant>
      <vt:variant>
        <vt:i4>5</vt:i4>
      </vt:variant>
      <vt:variant>
        <vt:lpwstr/>
      </vt:variant>
      <vt:variant>
        <vt:lpwstr>_Toc492473249</vt:lpwstr>
      </vt:variant>
      <vt:variant>
        <vt:i4>1900595</vt:i4>
      </vt:variant>
      <vt:variant>
        <vt:i4>110</vt:i4>
      </vt:variant>
      <vt:variant>
        <vt:i4>0</vt:i4>
      </vt:variant>
      <vt:variant>
        <vt:i4>5</vt:i4>
      </vt:variant>
      <vt:variant>
        <vt:lpwstr/>
      </vt:variant>
      <vt:variant>
        <vt:lpwstr>_Toc492473248</vt:lpwstr>
      </vt:variant>
      <vt:variant>
        <vt:i4>1900595</vt:i4>
      </vt:variant>
      <vt:variant>
        <vt:i4>104</vt:i4>
      </vt:variant>
      <vt:variant>
        <vt:i4>0</vt:i4>
      </vt:variant>
      <vt:variant>
        <vt:i4>5</vt:i4>
      </vt:variant>
      <vt:variant>
        <vt:lpwstr/>
      </vt:variant>
      <vt:variant>
        <vt:lpwstr>_Toc492473247</vt:lpwstr>
      </vt:variant>
      <vt:variant>
        <vt:i4>1900595</vt:i4>
      </vt:variant>
      <vt:variant>
        <vt:i4>98</vt:i4>
      </vt:variant>
      <vt:variant>
        <vt:i4>0</vt:i4>
      </vt:variant>
      <vt:variant>
        <vt:i4>5</vt:i4>
      </vt:variant>
      <vt:variant>
        <vt:lpwstr/>
      </vt:variant>
      <vt:variant>
        <vt:lpwstr>_Toc492473246</vt:lpwstr>
      </vt:variant>
      <vt:variant>
        <vt:i4>1900595</vt:i4>
      </vt:variant>
      <vt:variant>
        <vt:i4>92</vt:i4>
      </vt:variant>
      <vt:variant>
        <vt:i4>0</vt:i4>
      </vt:variant>
      <vt:variant>
        <vt:i4>5</vt:i4>
      </vt:variant>
      <vt:variant>
        <vt:lpwstr/>
      </vt:variant>
      <vt:variant>
        <vt:lpwstr>_Toc492473245</vt:lpwstr>
      </vt:variant>
      <vt:variant>
        <vt:i4>1900595</vt:i4>
      </vt:variant>
      <vt:variant>
        <vt:i4>86</vt:i4>
      </vt:variant>
      <vt:variant>
        <vt:i4>0</vt:i4>
      </vt:variant>
      <vt:variant>
        <vt:i4>5</vt:i4>
      </vt:variant>
      <vt:variant>
        <vt:lpwstr/>
      </vt:variant>
      <vt:variant>
        <vt:lpwstr>_Toc492473244</vt:lpwstr>
      </vt:variant>
      <vt:variant>
        <vt:i4>1900595</vt:i4>
      </vt:variant>
      <vt:variant>
        <vt:i4>80</vt:i4>
      </vt:variant>
      <vt:variant>
        <vt:i4>0</vt:i4>
      </vt:variant>
      <vt:variant>
        <vt:i4>5</vt:i4>
      </vt:variant>
      <vt:variant>
        <vt:lpwstr/>
      </vt:variant>
      <vt:variant>
        <vt:lpwstr>_Toc492473243</vt:lpwstr>
      </vt:variant>
      <vt:variant>
        <vt:i4>1900595</vt:i4>
      </vt:variant>
      <vt:variant>
        <vt:i4>74</vt:i4>
      </vt:variant>
      <vt:variant>
        <vt:i4>0</vt:i4>
      </vt:variant>
      <vt:variant>
        <vt:i4>5</vt:i4>
      </vt:variant>
      <vt:variant>
        <vt:lpwstr/>
      </vt:variant>
      <vt:variant>
        <vt:lpwstr>_Toc492473242</vt:lpwstr>
      </vt:variant>
      <vt:variant>
        <vt:i4>1900595</vt:i4>
      </vt:variant>
      <vt:variant>
        <vt:i4>68</vt:i4>
      </vt:variant>
      <vt:variant>
        <vt:i4>0</vt:i4>
      </vt:variant>
      <vt:variant>
        <vt:i4>5</vt:i4>
      </vt:variant>
      <vt:variant>
        <vt:lpwstr/>
      </vt:variant>
      <vt:variant>
        <vt:lpwstr>_Toc492473241</vt:lpwstr>
      </vt:variant>
      <vt:variant>
        <vt:i4>1900595</vt:i4>
      </vt:variant>
      <vt:variant>
        <vt:i4>62</vt:i4>
      </vt:variant>
      <vt:variant>
        <vt:i4>0</vt:i4>
      </vt:variant>
      <vt:variant>
        <vt:i4>5</vt:i4>
      </vt:variant>
      <vt:variant>
        <vt:lpwstr/>
      </vt:variant>
      <vt:variant>
        <vt:lpwstr>_Toc492473240</vt:lpwstr>
      </vt:variant>
      <vt:variant>
        <vt:i4>1703987</vt:i4>
      </vt:variant>
      <vt:variant>
        <vt:i4>56</vt:i4>
      </vt:variant>
      <vt:variant>
        <vt:i4>0</vt:i4>
      </vt:variant>
      <vt:variant>
        <vt:i4>5</vt:i4>
      </vt:variant>
      <vt:variant>
        <vt:lpwstr/>
      </vt:variant>
      <vt:variant>
        <vt:lpwstr>_Toc492473239</vt:lpwstr>
      </vt:variant>
      <vt:variant>
        <vt:i4>1703987</vt:i4>
      </vt:variant>
      <vt:variant>
        <vt:i4>50</vt:i4>
      </vt:variant>
      <vt:variant>
        <vt:i4>0</vt:i4>
      </vt:variant>
      <vt:variant>
        <vt:i4>5</vt:i4>
      </vt:variant>
      <vt:variant>
        <vt:lpwstr/>
      </vt:variant>
      <vt:variant>
        <vt:lpwstr>_Toc492473238</vt:lpwstr>
      </vt:variant>
      <vt:variant>
        <vt:i4>1703987</vt:i4>
      </vt:variant>
      <vt:variant>
        <vt:i4>44</vt:i4>
      </vt:variant>
      <vt:variant>
        <vt:i4>0</vt:i4>
      </vt:variant>
      <vt:variant>
        <vt:i4>5</vt:i4>
      </vt:variant>
      <vt:variant>
        <vt:lpwstr/>
      </vt:variant>
      <vt:variant>
        <vt:lpwstr>_Toc492473237</vt:lpwstr>
      </vt:variant>
      <vt:variant>
        <vt:i4>1703987</vt:i4>
      </vt:variant>
      <vt:variant>
        <vt:i4>38</vt:i4>
      </vt:variant>
      <vt:variant>
        <vt:i4>0</vt:i4>
      </vt:variant>
      <vt:variant>
        <vt:i4>5</vt:i4>
      </vt:variant>
      <vt:variant>
        <vt:lpwstr/>
      </vt:variant>
      <vt:variant>
        <vt:lpwstr>_Toc492473236</vt:lpwstr>
      </vt:variant>
      <vt:variant>
        <vt:i4>1703987</vt:i4>
      </vt:variant>
      <vt:variant>
        <vt:i4>32</vt:i4>
      </vt:variant>
      <vt:variant>
        <vt:i4>0</vt:i4>
      </vt:variant>
      <vt:variant>
        <vt:i4>5</vt:i4>
      </vt:variant>
      <vt:variant>
        <vt:lpwstr/>
      </vt:variant>
      <vt:variant>
        <vt:lpwstr>_Toc492473235</vt:lpwstr>
      </vt:variant>
      <vt:variant>
        <vt:i4>1703987</vt:i4>
      </vt:variant>
      <vt:variant>
        <vt:i4>26</vt:i4>
      </vt:variant>
      <vt:variant>
        <vt:i4>0</vt:i4>
      </vt:variant>
      <vt:variant>
        <vt:i4>5</vt:i4>
      </vt:variant>
      <vt:variant>
        <vt:lpwstr/>
      </vt:variant>
      <vt:variant>
        <vt:lpwstr>_Toc492473234</vt:lpwstr>
      </vt:variant>
      <vt:variant>
        <vt:i4>1703987</vt:i4>
      </vt:variant>
      <vt:variant>
        <vt:i4>20</vt:i4>
      </vt:variant>
      <vt:variant>
        <vt:i4>0</vt:i4>
      </vt:variant>
      <vt:variant>
        <vt:i4>5</vt:i4>
      </vt:variant>
      <vt:variant>
        <vt:lpwstr/>
      </vt:variant>
      <vt:variant>
        <vt:lpwstr>_Toc492473233</vt:lpwstr>
      </vt:variant>
      <vt:variant>
        <vt:i4>1703987</vt:i4>
      </vt:variant>
      <vt:variant>
        <vt:i4>14</vt:i4>
      </vt:variant>
      <vt:variant>
        <vt:i4>0</vt:i4>
      </vt:variant>
      <vt:variant>
        <vt:i4>5</vt:i4>
      </vt:variant>
      <vt:variant>
        <vt:lpwstr/>
      </vt:variant>
      <vt:variant>
        <vt:lpwstr>_Toc492473232</vt:lpwstr>
      </vt:variant>
      <vt:variant>
        <vt:i4>1703987</vt:i4>
      </vt:variant>
      <vt:variant>
        <vt:i4>8</vt:i4>
      </vt:variant>
      <vt:variant>
        <vt:i4>0</vt:i4>
      </vt:variant>
      <vt:variant>
        <vt:i4>5</vt:i4>
      </vt:variant>
      <vt:variant>
        <vt:lpwstr/>
      </vt:variant>
      <vt:variant>
        <vt:lpwstr>_Toc492473231</vt:lpwstr>
      </vt:variant>
      <vt:variant>
        <vt:i4>1703987</vt:i4>
      </vt:variant>
      <vt:variant>
        <vt:i4>2</vt:i4>
      </vt:variant>
      <vt:variant>
        <vt:i4>0</vt:i4>
      </vt:variant>
      <vt:variant>
        <vt:i4>5</vt:i4>
      </vt:variant>
      <vt:variant>
        <vt:lpwstr/>
      </vt:variant>
      <vt:variant>
        <vt:lpwstr>_Toc492473230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王萍</dc:creator>
  <cp:keywords/>
  <cp:lastModifiedBy>王梓</cp:lastModifiedBy>
  <cp:revision>35</cp:revision>
  <dcterms:created xsi:type="dcterms:W3CDTF">2024-06-21T07:04:00Z</dcterms:created>
  <dcterms:modified xsi:type="dcterms:W3CDTF">2024-07-17T07:14:00Z</dcterms:modified>
</cp:coreProperties>
</file>