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B20" w:rsidRDefault="006E1B20">
      <w:pPr>
        <w:spacing w:line="560" w:lineRule="exact"/>
        <w:ind w:firstLineChars="50" w:firstLine="120"/>
        <w:rPr>
          <w:sz w:val="24"/>
        </w:rPr>
      </w:pPr>
      <w:r>
        <w:rPr>
          <w:sz w:val="24"/>
        </w:rPr>
        <w:t>证券代码：</w:t>
      </w:r>
      <w:r>
        <w:rPr>
          <w:sz w:val="24"/>
        </w:rPr>
        <w:t xml:space="preserve">000605         </w:t>
      </w:r>
      <w:r>
        <w:rPr>
          <w:sz w:val="24"/>
        </w:rPr>
        <w:t>证券简称：渤海股份</w:t>
      </w:r>
      <w:r>
        <w:rPr>
          <w:sz w:val="24"/>
        </w:rPr>
        <w:t xml:space="preserve">        </w:t>
      </w:r>
      <w:r>
        <w:rPr>
          <w:sz w:val="24"/>
        </w:rPr>
        <w:t>公告编号：</w:t>
      </w:r>
      <w:r>
        <w:rPr>
          <w:sz w:val="24"/>
        </w:rPr>
        <w:t>202</w:t>
      </w:r>
      <w:r w:rsidR="00D23F3F">
        <w:rPr>
          <w:sz w:val="24"/>
        </w:rPr>
        <w:t>4</w:t>
      </w:r>
      <w:r>
        <w:rPr>
          <w:sz w:val="24"/>
        </w:rPr>
        <w:t>-</w:t>
      </w:r>
      <w:r w:rsidR="00E20155">
        <w:rPr>
          <w:rFonts w:hint="eastAsia"/>
          <w:sz w:val="24"/>
        </w:rPr>
        <w:t>0</w:t>
      </w:r>
      <w:r w:rsidR="00E00B44">
        <w:rPr>
          <w:sz w:val="24"/>
        </w:rPr>
        <w:t>54</w:t>
      </w:r>
    </w:p>
    <w:p w:rsidR="006E1B20" w:rsidRDefault="006E1B20">
      <w:pPr>
        <w:rPr>
          <w:color w:val="000000"/>
          <w:kern w:val="0"/>
          <w:sz w:val="24"/>
        </w:rPr>
      </w:pPr>
    </w:p>
    <w:p w:rsidR="006E1B20" w:rsidRDefault="006E1B20">
      <w:pPr>
        <w:jc w:val="center"/>
        <w:rPr>
          <w:b/>
          <w:sz w:val="32"/>
          <w:szCs w:val="20"/>
        </w:rPr>
      </w:pPr>
      <w:r>
        <w:rPr>
          <w:b/>
          <w:sz w:val="32"/>
        </w:rPr>
        <w:t>渤海水业股份有限公司</w:t>
      </w:r>
    </w:p>
    <w:p w:rsidR="006E1B20" w:rsidRPr="00871992" w:rsidRDefault="006E1B20" w:rsidP="00871992">
      <w:pPr>
        <w:spacing w:line="560" w:lineRule="exact"/>
        <w:jc w:val="center"/>
        <w:rPr>
          <w:b/>
          <w:bCs/>
          <w:sz w:val="32"/>
          <w:szCs w:val="32"/>
        </w:rPr>
      </w:pPr>
      <w:bookmarkStart w:id="0" w:name="_Hlk93926099"/>
      <w:r>
        <w:rPr>
          <w:rFonts w:hint="eastAsia"/>
          <w:b/>
          <w:bCs/>
          <w:sz w:val="32"/>
          <w:szCs w:val="32"/>
        </w:rPr>
        <w:t>关于</w:t>
      </w:r>
      <w:r w:rsidR="007C3C4C">
        <w:rPr>
          <w:rFonts w:hint="eastAsia"/>
          <w:b/>
          <w:bCs/>
          <w:sz w:val="32"/>
          <w:szCs w:val="32"/>
        </w:rPr>
        <w:t>控股股东股权结构变更</w:t>
      </w:r>
      <w:r w:rsidR="00186552">
        <w:rPr>
          <w:rFonts w:hint="eastAsia"/>
          <w:b/>
          <w:bCs/>
          <w:sz w:val="32"/>
          <w:szCs w:val="32"/>
        </w:rPr>
        <w:t>完成的</w:t>
      </w:r>
      <w:r w:rsidR="00DE0845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448945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6E1B20" w:rsidRDefault="006E1B20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本公司及董事会全体成员保证信息披露的内容真实、准确、完整，没有虚假记载、误导性陈述或重大遗漏。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5.3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64/xZt8AAAAIAQAA&#10;DwAAAAAAAAAAAAAAAACXBAAAZHJzL2Rvd25yZXYueG1sUEsFBgAAAAAEAAQA8wAAAKMFAAAAAA==&#10;">
                <v:stroke miterlimit="2"/>
                <v:textbox>
                  <w:txbxContent>
                    <w:p w:rsidR="006E1B20" w:rsidRDefault="006E1B20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本公司及董事会全体成员保证信息披露的内容真实、准确、完整，没有虚假记载、误导性陈述或重大遗漏。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宋体" w:hint="eastAsia"/>
          <w:b/>
          <w:bCs/>
          <w:sz w:val="32"/>
          <w:szCs w:val="32"/>
        </w:rPr>
        <w:t>公告</w:t>
      </w:r>
    </w:p>
    <w:bookmarkEnd w:id="0"/>
    <w:p w:rsidR="0023778D" w:rsidRDefault="0023778D" w:rsidP="00461C73">
      <w:pPr>
        <w:spacing w:line="460" w:lineRule="exact"/>
        <w:ind w:firstLineChars="200" w:firstLine="480"/>
        <w:rPr>
          <w:rFonts w:ascii="宋体" w:hAnsi="宋体" w:cs="宋体"/>
          <w:sz w:val="24"/>
        </w:rPr>
      </w:pPr>
    </w:p>
    <w:p w:rsidR="00A00471" w:rsidRDefault="005C7E2D" w:rsidP="0023778D">
      <w:pPr>
        <w:spacing w:line="440" w:lineRule="atLeast"/>
        <w:ind w:firstLineChars="200" w:firstLine="480"/>
        <w:rPr>
          <w:sz w:val="24"/>
        </w:rPr>
      </w:pPr>
      <w:r w:rsidRPr="005C7E2D">
        <w:rPr>
          <w:rFonts w:hint="eastAsia"/>
          <w:sz w:val="24"/>
        </w:rPr>
        <w:t>渤海水业股份有限公司（以下简称“公司”）的控股股东天津兴津企业管理有限公司（以下简称“兴津公司”）</w:t>
      </w:r>
      <w:r>
        <w:rPr>
          <w:rFonts w:hint="eastAsia"/>
          <w:sz w:val="24"/>
        </w:rPr>
        <w:t>原</w:t>
      </w:r>
      <w:r w:rsidRPr="005C7E2D">
        <w:rPr>
          <w:rFonts w:hint="eastAsia"/>
          <w:sz w:val="24"/>
        </w:rPr>
        <w:t>为天津国兴资本运营有限公司（以下简称“国兴资本”）的全资子公司。同时，国兴资本持有公司第二大股东天津水务集团有限公司（以下简称“水务集团”）</w:t>
      </w:r>
      <w:r>
        <w:rPr>
          <w:sz w:val="24"/>
        </w:rPr>
        <w:t>70.5</w:t>
      </w:r>
      <w:r w:rsidRPr="005C7E2D">
        <w:rPr>
          <w:rFonts w:hint="eastAsia"/>
          <w:sz w:val="24"/>
        </w:rPr>
        <w:t>%</w:t>
      </w:r>
      <w:r w:rsidRPr="005C7E2D">
        <w:rPr>
          <w:rFonts w:hint="eastAsia"/>
          <w:sz w:val="24"/>
        </w:rPr>
        <w:t>股权，兴津公司和水务集团分别持有公司</w:t>
      </w:r>
      <w:r w:rsidRPr="005C7E2D">
        <w:rPr>
          <w:rFonts w:hint="eastAsia"/>
          <w:sz w:val="24"/>
        </w:rPr>
        <w:t>22.46%</w:t>
      </w:r>
      <w:r w:rsidRPr="005C7E2D">
        <w:rPr>
          <w:rFonts w:hint="eastAsia"/>
          <w:sz w:val="24"/>
        </w:rPr>
        <w:t>和</w:t>
      </w:r>
      <w:r w:rsidRPr="005C7E2D">
        <w:rPr>
          <w:rFonts w:hint="eastAsia"/>
          <w:sz w:val="24"/>
        </w:rPr>
        <w:t>13.01%</w:t>
      </w:r>
      <w:r w:rsidRPr="005C7E2D">
        <w:rPr>
          <w:rFonts w:hint="eastAsia"/>
          <w:sz w:val="24"/>
        </w:rPr>
        <w:t>股权，且互为一致行动人。</w:t>
      </w:r>
      <w:r w:rsidR="000550B2" w:rsidRPr="000550B2">
        <w:rPr>
          <w:rFonts w:hint="eastAsia"/>
          <w:sz w:val="24"/>
        </w:rPr>
        <w:t>国兴资本与水务集团</w:t>
      </w:r>
      <w:r w:rsidR="006B2DE8">
        <w:rPr>
          <w:rFonts w:hint="eastAsia"/>
          <w:sz w:val="24"/>
        </w:rPr>
        <w:t>于</w:t>
      </w:r>
      <w:r w:rsidR="006B2DE8">
        <w:rPr>
          <w:rFonts w:hint="eastAsia"/>
          <w:sz w:val="24"/>
        </w:rPr>
        <w:t>2</w:t>
      </w:r>
      <w:r w:rsidR="006B2DE8">
        <w:rPr>
          <w:sz w:val="24"/>
        </w:rPr>
        <w:t>023</w:t>
      </w:r>
      <w:r w:rsidR="006B2DE8">
        <w:rPr>
          <w:sz w:val="24"/>
        </w:rPr>
        <w:t>年</w:t>
      </w:r>
      <w:r w:rsidR="006B2DE8">
        <w:rPr>
          <w:rFonts w:hint="eastAsia"/>
          <w:sz w:val="24"/>
        </w:rPr>
        <w:t>1</w:t>
      </w:r>
      <w:r w:rsidR="000E622E">
        <w:rPr>
          <w:sz w:val="24"/>
        </w:rPr>
        <w:t>0</w:t>
      </w:r>
      <w:r w:rsidR="006B2DE8">
        <w:rPr>
          <w:sz w:val="24"/>
        </w:rPr>
        <w:t>月</w:t>
      </w:r>
      <w:r w:rsidR="006B2DE8">
        <w:rPr>
          <w:rFonts w:hint="eastAsia"/>
          <w:sz w:val="24"/>
        </w:rPr>
        <w:t>2</w:t>
      </w:r>
      <w:r w:rsidR="006B2DE8">
        <w:rPr>
          <w:sz w:val="24"/>
        </w:rPr>
        <w:t>6</w:t>
      </w:r>
      <w:r w:rsidR="006B2DE8">
        <w:rPr>
          <w:sz w:val="24"/>
        </w:rPr>
        <w:t>日</w:t>
      </w:r>
      <w:r w:rsidR="000550B2" w:rsidRPr="000550B2">
        <w:rPr>
          <w:rFonts w:hint="eastAsia"/>
          <w:sz w:val="24"/>
        </w:rPr>
        <w:t>签署了《关于天津兴津企业管理有限公司</w:t>
      </w:r>
      <w:r w:rsidR="000550B2" w:rsidRPr="000550B2">
        <w:rPr>
          <w:rFonts w:hint="eastAsia"/>
          <w:sz w:val="24"/>
        </w:rPr>
        <w:t>100%</w:t>
      </w:r>
      <w:r w:rsidR="000550B2" w:rsidRPr="000550B2">
        <w:rPr>
          <w:rFonts w:hint="eastAsia"/>
          <w:sz w:val="24"/>
        </w:rPr>
        <w:t>股权之股权转让协议》</w:t>
      </w:r>
      <w:r w:rsidR="000E622E">
        <w:rPr>
          <w:rFonts w:hint="eastAsia"/>
          <w:sz w:val="24"/>
        </w:rPr>
        <w:t>，</w:t>
      </w:r>
      <w:r w:rsidR="00ED39A7" w:rsidRPr="00ED39A7">
        <w:rPr>
          <w:rFonts w:hint="eastAsia"/>
          <w:sz w:val="24"/>
        </w:rPr>
        <w:t>国兴资本将其持有的兴津公司</w:t>
      </w:r>
      <w:r w:rsidR="00ED39A7" w:rsidRPr="00ED39A7">
        <w:rPr>
          <w:rFonts w:hint="eastAsia"/>
          <w:sz w:val="24"/>
        </w:rPr>
        <w:t>100%</w:t>
      </w:r>
      <w:r w:rsidR="00ED39A7" w:rsidRPr="00ED39A7">
        <w:rPr>
          <w:rFonts w:hint="eastAsia"/>
          <w:sz w:val="24"/>
        </w:rPr>
        <w:t>股权通过非公开协议方式转让</w:t>
      </w:r>
      <w:r w:rsidR="00577F16">
        <w:rPr>
          <w:rFonts w:hint="eastAsia"/>
          <w:sz w:val="24"/>
        </w:rPr>
        <w:t>给</w:t>
      </w:r>
      <w:r w:rsidR="00ED39A7" w:rsidRPr="00ED39A7">
        <w:rPr>
          <w:rFonts w:hint="eastAsia"/>
          <w:sz w:val="24"/>
        </w:rPr>
        <w:t>水务集团</w:t>
      </w:r>
      <w:r w:rsidR="00ED39A7">
        <w:rPr>
          <w:rFonts w:hint="eastAsia"/>
          <w:sz w:val="24"/>
        </w:rPr>
        <w:t>。</w:t>
      </w:r>
      <w:r w:rsidR="003A0C26">
        <w:rPr>
          <w:sz w:val="24"/>
        </w:rPr>
        <w:t>公司</w:t>
      </w:r>
      <w:r w:rsidR="000550B2">
        <w:rPr>
          <w:sz w:val="24"/>
        </w:rPr>
        <w:t>分别</w:t>
      </w:r>
      <w:r w:rsidR="003A0C26">
        <w:rPr>
          <w:sz w:val="24"/>
        </w:rPr>
        <w:t>于</w:t>
      </w:r>
      <w:r w:rsidR="000550B2">
        <w:rPr>
          <w:rFonts w:hint="eastAsia"/>
          <w:sz w:val="24"/>
        </w:rPr>
        <w:t>2</w:t>
      </w:r>
      <w:r w:rsidR="000550B2">
        <w:rPr>
          <w:sz w:val="24"/>
        </w:rPr>
        <w:t>022</w:t>
      </w:r>
      <w:r w:rsidR="000550B2">
        <w:rPr>
          <w:sz w:val="24"/>
        </w:rPr>
        <w:t>年</w:t>
      </w:r>
      <w:r w:rsidR="000550B2">
        <w:rPr>
          <w:rFonts w:hint="eastAsia"/>
          <w:sz w:val="24"/>
        </w:rPr>
        <w:t>1</w:t>
      </w:r>
      <w:r w:rsidR="000550B2">
        <w:rPr>
          <w:sz w:val="24"/>
        </w:rPr>
        <w:t>2</w:t>
      </w:r>
      <w:r w:rsidR="000550B2">
        <w:rPr>
          <w:sz w:val="24"/>
        </w:rPr>
        <w:t>月</w:t>
      </w:r>
      <w:r w:rsidR="000550B2">
        <w:rPr>
          <w:rFonts w:hint="eastAsia"/>
          <w:sz w:val="24"/>
        </w:rPr>
        <w:t>2</w:t>
      </w:r>
      <w:r w:rsidR="000550B2">
        <w:rPr>
          <w:sz w:val="24"/>
        </w:rPr>
        <w:t>7</w:t>
      </w:r>
      <w:r w:rsidR="000550B2">
        <w:rPr>
          <w:sz w:val="24"/>
        </w:rPr>
        <w:t>日、</w:t>
      </w:r>
      <w:r w:rsidR="003A0C26">
        <w:rPr>
          <w:rFonts w:hint="eastAsia"/>
          <w:sz w:val="24"/>
        </w:rPr>
        <w:t>2</w:t>
      </w:r>
      <w:r w:rsidR="003A0C26">
        <w:rPr>
          <w:sz w:val="24"/>
        </w:rPr>
        <w:t>023</w:t>
      </w:r>
      <w:r w:rsidR="003A0C26">
        <w:rPr>
          <w:sz w:val="24"/>
        </w:rPr>
        <w:t>年</w:t>
      </w:r>
      <w:r w:rsidR="000E622E">
        <w:rPr>
          <w:sz w:val="24"/>
        </w:rPr>
        <w:t>10</w:t>
      </w:r>
      <w:r w:rsidR="003A0C26">
        <w:rPr>
          <w:sz w:val="24"/>
        </w:rPr>
        <w:t>月</w:t>
      </w:r>
      <w:r w:rsidR="003A0C26">
        <w:rPr>
          <w:rFonts w:hint="eastAsia"/>
          <w:sz w:val="24"/>
        </w:rPr>
        <w:t>2</w:t>
      </w:r>
      <w:r w:rsidR="003A0C26">
        <w:rPr>
          <w:sz w:val="24"/>
        </w:rPr>
        <w:t>7</w:t>
      </w:r>
      <w:r w:rsidR="003A0C26">
        <w:rPr>
          <w:sz w:val="24"/>
        </w:rPr>
        <w:t>日</w:t>
      </w:r>
      <w:r w:rsidR="00D06CA0">
        <w:rPr>
          <w:sz w:val="24"/>
        </w:rPr>
        <w:t>、</w:t>
      </w:r>
      <w:r w:rsidR="00D06CA0">
        <w:rPr>
          <w:rFonts w:hint="eastAsia"/>
          <w:sz w:val="24"/>
        </w:rPr>
        <w:t>2</w:t>
      </w:r>
      <w:r w:rsidR="00D06CA0">
        <w:rPr>
          <w:sz w:val="24"/>
        </w:rPr>
        <w:t>024</w:t>
      </w:r>
      <w:r w:rsidR="00D06CA0">
        <w:rPr>
          <w:sz w:val="24"/>
        </w:rPr>
        <w:t>年</w:t>
      </w:r>
      <w:r w:rsidR="00D06CA0">
        <w:rPr>
          <w:rFonts w:hint="eastAsia"/>
          <w:sz w:val="24"/>
        </w:rPr>
        <w:t>6</w:t>
      </w:r>
      <w:r w:rsidR="00D06CA0">
        <w:rPr>
          <w:rFonts w:hint="eastAsia"/>
          <w:sz w:val="24"/>
        </w:rPr>
        <w:t>月</w:t>
      </w:r>
      <w:r w:rsidR="00D06CA0">
        <w:rPr>
          <w:rFonts w:hint="eastAsia"/>
          <w:sz w:val="24"/>
        </w:rPr>
        <w:t>1</w:t>
      </w:r>
      <w:r w:rsidR="00D06CA0">
        <w:rPr>
          <w:sz w:val="24"/>
        </w:rPr>
        <w:t>2</w:t>
      </w:r>
      <w:r w:rsidR="00D06CA0">
        <w:rPr>
          <w:sz w:val="24"/>
        </w:rPr>
        <w:t>日</w:t>
      </w:r>
      <w:r w:rsidR="000550B2" w:rsidRPr="000550B2">
        <w:rPr>
          <w:rFonts w:hint="eastAsia"/>
          <w:sz w:val="24"/>
        </w:rPr>
        <w:t>在巨潮资讯网（</w:t>
      </w:r>
      <w:r w:rsidR="000550B2" w:rsidRPr="000550B2">
        <w:rPr>
          <w:rFonts w:hint="eastAsia"/>
          <w:sz w:val="24"/>
        </w:rPr>
        <w:t>www.cninfo.com.cn</w:t>
      </w:r>
      <w:r w:rsidR="000550B2">
        <w:rPr>
          <w:rFonts w:hint="eastAsia"/>
          <w:sz w:val="24"/>
        </w:rPr>
        <w:t>）披露了相关</w:t>
      </w:r>
      <w:r w:rsidR="000550B2" w:rsidRPr="000550B2">
        <w:rPr>
          <w:rFonts w:hint="eastAsia"/>
          <w:sz w:val="24"/>
        </w:rPr>
        <w:t>公告</w:t>
      </w:r>
      <w:r w:rsidR="000550B2">
        <w:rPr>
          <w:rFonts w:hint="eastAsia"/>
          <w:sz w:val="24"/>
        </w:rPr>
        <w:t>。</w:t>
      </w:r>
      <w:r w:rsidR="007D6D5E">
        <w:rPr>
          <w:rFonts w:hint="eastAsia"/>
          <w:sz w:val="24"/>
        </w:rPr>
        <w:t>近日</w:t>
      </w:r>
      <w:r w:rsidR="007D6D5E" w:rsidRPr="00A00471">
        <w:rPr>
          <w:rFonts w:hint="eastAsia"/>
          <w:sz w:val="24"/>
        </w:rPr>
        <w:t>，</w:t>
      </w:r>
      <w:r w:rsidR="007D6D5E">
        <w:rPr>
          <w:rFonts w:hint="eastAsia"/>
          <w:sz w:val="24"/>
        </w:rPr>
        <w:t>公司收</w:t>
      </w:r>
      <w:r w:rsidR="007D6D5E" w:rsidRPr="00B56926">
        <w:rPr>
          <w:rFonts w:hint="eastAsia"/>
          <w:sz w:val="24"/>
        </w:rPr>
        <w:t>到</w:t>
      </w:r>
      <w:r w:rsidR="00D06CA0">
        <w:rPr>
          <w:rFonts w:hint="eastAsia"/>
          <w:sz w:val="24"/>
        </w:rPr>
        <w:t>国兴资本</w:t>
      </w:r>
      <w:r w:rsidR="007D6D5E">
        <w:rPr>
          <w:rFonts w:hint="eastAsia"/>
          <w:sz w:val="24"/>
        </w:rPr>
        <w:t>发送的</w:t>
      </w:r>
      <w:r w:rsidR="003A0C26">
        <w:rPr>
          <w:rFonts w:hint="eastAsia"/>
          <w:sz w:val="24"/>
        </w:rPr>
        <w:t>关于本次股权转让的</w:t>
      </w:r>
      <w:r w:rsidR="007D6D5E">
        <w:rPr>
          <w:rFonts w:hint="eastAsia"/>
          <w:sz w:val="24"/>
        </w:rPr>
        <w:t>《</w:t>
      </w:r>
      <w:r>
        <w:rPr>
          <w:rFonts w:hint="eastAsia"/>
          <w:sz w:val="24"/>
        </w:rPr>
        <w:t>关于协议转让天津兴津企业管理有限公司</w:t>
      </w:r>
      <w:r>
        <w:rPr>
          <w:rFonts w:hint="eastAsia"/>
          <w:sz w:val="24"/>
        </w:rPr>
        <w:t>1</w:t>
      </w:r>
      <w:r>
        <w:rPr>
          <w:sz w:val="24"/>
        </w:rPr>
        <w:t>00%</w:t>
      </w:r>
      <w:r>
        <w:rPr>
          <w:sz w:val="24"/>
        </w:rPr>
        <w:t>股权工作进展的</w:t>
      </w:r>
      <w:r w:rsidR="007D6D5E">
        <w:rPr>
          <w:rFonts w:hint="eastAsia"/>
          <w:sz w:val="24"/>
        </w:rPr>
        <w:t>告知函》，</w:t>
      </w:r>
      <w:r w:rsidR="003A0C26">
        <w:rPr>
          <w:rFonts w:hint="eastAsia"/>
          <w:sz w:val="24"/>
        </w:rPr>
        <w:t>具体</w:t>
      </w:r>
      <w:r w:rsidR="00D065E0">
        <w:rPr>
          <w:rFonts w:hint="eastAsia"/>
          <w:sz w:val="24"/>
        </w:rPr>
        <w:t>内容</w:t>
      </w:r>
      <w:bookmarkStart w:id="1" w:name="_GoBack"/>
      <w:bookmarkEnd w:id="1"/>
      <w:r w:rsidR="007D6D5E">
        <w:rPr>
          <w:rFonts w:hint="eastAsia"/>
          <w:sz w:val="24"/>
        </w:rPr>
        <w:t>如下：</w:t>
      </w:r>
    </w:p>
    <w:p w:rsidR="00F57D13" w:rsidRDefault="00F57D13" w:rsidP="0023778D">
      <w:pPr>
        <w:spacing w:line="440" w:lineRule="atLeast"/>
        <w:ind w:firstLineChars="200" w:firstLine="480"/>
        <w:rPr>
          <w:sz w:val="24"/>
        </w:rPr>
      </w:pPr>
    </w:p>
    <w:p w:rsidR="00A00471" w:rsidRPr="00A00471" w:rsidRDefault="00460855" w:rsidP="0023778D">
      <w:pPr>
        <w:numPr>
          <w:ilvl w:val="0"/>
          <w:numId w:val="3"/>
        </w:numPr>
        <w:spacing w:line="440" w:lineRule="atLeast"/>
        <w:rPr>
          <w:b/>
          <w:sz w:val="24"/>
        </w:rPr>
      </w:pPr>
      <w:r>
        <w:rPr>
          <w:rFonts w:hint="eastAsia"/>
          <w:b/>
          <w:sz w:val="24"/>
        </w:rPr>
        <w:t>本次</w:t>
      </w:r>
      <w:r w:rsidR="004C7A28">
        <w:rPr>
          <w:rFonts w:hint="eastAsia"/>
          <w:b/>
          <w:sz w:val="24"/>
        </w:rPr>
        <w:t>进展</w:t>
      </w:r>
      <w:r w:rsidR="009B50D8" w:rsidRPr="00363359">
        <w:rPr>
          <w:b/>
          <w:sz w:val="24"/>
        </w:rPr>
        <w:t>情况</w:t>
      </w:r>
    </w:p>
    <w:p w:rsidR="00F57D13" w:rsidRDefault="00D06CA0" w:rsidP="0023778D">
      <w:pPr>
        <w:spacing w:line="440" w:lineRule="atLeast"/>
        <w:ind w:firstLineChars="200" w:firstLine="480"/>
        <w:rPr>
          <w:sz w:val="24"/>
        </w:rPr>
      </w:pPr>
      <w:r w:rsidRPr="00D06CA0">
        <w:rPr>
          <w:rFonts w:hint="eastAsia"/>
          <w:sz w:val="24"/>
        </w:rPr>
        <w:t>按照</w:t>
      </w:r>
      <w:r w:rsidRPr="00D06CA0">
        <w:rPr>
          <w:rFonts w:hint="eastAsia"/>
          <w:sz w:val="24"/>
        </w:rPr>
        <w:t>2023</w:t>
      </w:r>
      <w:r w:rsidRPr="00D06CA0">
        <w:rPr>
          <w:rFonts w:hint="eastAsia"/>
          <w:sz w:val="24"/>
        </w:rPr>
        <w:t>年</w:t>
      </w:r>
      <w:r w:rsidRPr="00D06CA0">
        <w:rPr>
          <w:rFonts w:hint="eastAsia"/>
          <w:sz w:val="24"/>
        </w:rPr>
        <w:t>10</w:t>
      </w:r>
      <w:r w:rsidRPr="00D06CA0">
        <w:rPr>
          <w:rFonts w:hint="eastAsia"/>
          <w:sz w:val="24"/>
        </w:rPr>
        <w:t>月</w:t>
      </w:r>
      <w:r w:rsidRPr="00D06CA0">
        <w:rPr>
          <w:rFonts w:hint="eastAsia"/>
          <w:sz w:val="24"/>
        </w:rPr>
        <w:t>26</w:t>
      </w:r>
      <w:r w:rsidRPr="00D06CA0">
        <w:rPr>
          <w:rFonts w:hint="eastAsia"/>
          <w:sz w:val="24"/>
        </w:rPr>
        <w:t>日</w:t>
      </w:r>
      <w:r>
        <w:rPr>
          <w:rFonts w:hint="eastAsia"/>
          <w:sz w:val="24"/>
        </w:rPr>
        <w:t>国兴资本</w:t>
      </w:r>
      <w:r w:rsidRPr="00D06CA0">
        <w:rPr>
          <w:rFonts w:hint="eastAsia"/>
          <w:sz w:val="24"/>
        </w:rPr>
        <w:t>与水务集团签署的《关于天津兴津企业管理有限公司</w:t>
      </w:r>
      <w:r w:rsidRPr="00D06CA0">
        <w:rPr>
          <w:rFonts w:hint="eastAsia"/>
          <w:sz w:val="24"/>
        </w:rPr>
        <w:t>100%</w:t>
      </w:r>
      <w:r w:rsidR="00E00B44">
        <w:rPr>
          <w:rFonts w:hint="eastAsia"/>
          <w:sz w:val="24"/>
        </w:rPr>
        <w:t>股权之股权转让协议》相关约定，近日已完成</w:t>
      </w:r>
      <w:r w:rsidRPr="00D06CA0">
        <w:rPr>
          <w:rFonts w:hint="eastAsia"/>
          <w:sz w:val="24"/>
        </w:rPr>
        <w:t>兴津公司</w:t>
      </w:r>
      <w:r w:rsidRPr="00D06CA0">
        <w:rPr>
          <w:rFonts w:hint="eastAsia"/>
          <w:sz w:val="24"/>
        </w:rPr>
        <w:t>100%</w:t>
      </w:r>
      <w:r w:rsidRPr="00D06CA0">
        <w:rPr>
          <w:rFonts w:hint="eastAsia"/>
          <w:sz w:val="24"/>
        </w:rPr>
        <w:t>股权的股东工商变更登记工作，</w:t>
      </w:r>
      <w:r w:rsidR="00E00B44">
        <w:rPr>
          <w:rFonts w:hint="eastAsia"/>
          <w:sz w:val="24"/>
        </w:rPr>
        <w:t>兴津公司</w:t>
      </w:r>
      <w:r w:rsidRPr="00D06CA0">
        <w:rPr>
          <w:rFonts w:hint="eastAsia"/>
          <w:sz w:val="24"/>
        </w:rPr>
        <w:t>股东由</w:t>
      </w:r>
      <w:r w:rsidR="00D25F42">
        <w:rPr>
          <w:rFonts w:hint="eastAsia"/>
          <w:sz w:val="24"/>
        </w:rPr>
        <w:t>国兴资本</w:t>
      </w:r>
      <w:r w:rsidRPr="00D06CA0">
        <w:rPr>
          <w:rFonts w:hint="eastAsia"/>
          <w:sz w:val="24"/>
        </w:rPr>
        <w:t>变更登记为</w:t>
      </w:r>
      <w:r w:rsidR="00D25F42">
        <w:rPr>
          <w:rFonts w:hint="eastAsia"/>
          <w:sz w:val="24"/>
        </w:rPr>
        <w:t>水务集团</w:t>
      </w:r>
      <w:r w:rsidRPr="00D06CA0">
        <w:rPr>
          <w:rFonts w:hint="eastAsia"/>
          <w:sz w:val="24"/>
        </w:rPr>
        <w:t>。至此，</w:t>
      </w:r>
      <w:r w:rsidR="00CB636C">
        <w:rPr>
          <w:rFonts w:hint="eastAsia"/>
          <w:sz w:val="24"/>
        </w:rPr>
        <w:t>水务集团持有兴津公司</w:t>
      </w:r>
      <w:r w:rsidR="00CB636C">
        <w:rPr>
          <w:rFonts w:hint="eastAsia"/>
          <w:sz w:val="24"/>
        </w:rPr>
        <w:t>1</w:t>
      </w:r>
      <w:r w:rsidR="00CB636C">
        <w:rPr>
          <w:sz w:val="24"/>
        </w:rPr>
        <w:t>00%</w:t>
      </w:r>
      <w:r w:rsidR="00CB636C">
        <w:rPr>
          <w:sz w:val="24"/>
        </w:rPr>
        <w:t>股权，</w:t>
      </w:r>
      <w:r w:rsidR="007B4F87">
        <w:rPr>
          <w:rFonts w:hint="eastAsia"/>
          <w:sz w:val="24"/>
        </w:rPr>
        <w:t>国兴资本不再持有</w:t>
      </w:r>
      <w:r w:rsidRPr="00D06CA0">
        <w:rPr>
          <w:rFonts w:hint="eastAsia"/>
          <w:sz w:val="24"/>
        </w:rPr>
        <w:t>兴津公司股权</w:t>
      </w:r>
      <w:r w:rsidR="00E00B44">
        <w:rPr>
          <w:rFonts w:hint="eastAsia"/>
          <w:sz w:val="24"/>
        </w:rPr>
        <w:t>，本次股权转让已完成</w:t>
      </w:r>
      <w:r w:rsidRPr="00D06CA0">
        <w:rPr>
          <w:rFonts w:hint="eastAsia"/>
          <w:sz w:val="24"/>
        </w:rPr>
        <w:t>。</w:t>
      </w:r>
    </w:p>
    <w:p w:rsidR="00D06CA0" w:rsidRPr="00CB636C" w:rsidRDefault="00D06CA0" w:rsidP="0023778D">
      <w:pPr>
        <w:spacing w:line="440" w:lineRule="atLeast"/>
        <w:ind w:firstLineChars="200" w:firstLine="480"/>
        <w:rPr>
          <w:sz w:val="24"/>
        </w:rPr>
      </w:pPr>
    </w:p>
    <w:p w:rsidR="00A00471" w:rsidRPr="00A00471" w:rsidRDefault="00D25F42" w:rsidP="0023778D">
      <w:pPr>
        <w:numPr>
          <w:ilvl w:val="0"/>
          <w:numId w:val="3"/>
        </w:numPr>
        <w:spacing w:line="440" w:lineRule="atLeast"/>
        <w:rPr>
          <w:b/>
          <w:sz w:val="24"/>
        </w:rPr>
      </w:pPr>
      <w:r>
        <w:rPr>
          <w:rFonts w:hint="eastAsia"/>
          <w:b/>
          <w:sz w:val="24"/>
        </w:rPr>
        <w:t>对公司的影响</w:t>
      </w:r>
    </w:p>
    <w:p w:rsidR="00B62E59" w:rsidRDefault="00D25F42" w:rsidP="007B4F87">
      <w:pPr>
        <w:spacing w:line="440" w:lineRule="atLeast"/>
        <w:ind w:firstLineChars="200" w:firstLine="480"/>
        <w:rPr>
          <w:sz w:val="24"/>
        </w:rPr>
      </w:pPr>
      <w:r>
        <w:rPr>
          <w:rFonts w:hint="eastAsia"/>
          <w:sz w:val="24"/>
        </w:rPr>
        <w:t>本次股权转让</w:t>
      </w:r>
      <w:r w:rsidR="007B4F87">
        <w:rPr>
          <w:rFonts w:hint="eastAsia"/>
          <w:sz w:val="24"/>
        </w:rPr>
        <w:t>完成</w:t>
      </w:r>
      <w:r>
        <w:rPr>
          <w:rFonts w:hint="eastAsia"/>
          <w:sz w:val="24"/>
        </w:rPr>
        <w:t>后，水务集团直接持有公司</w:t>
      </w:r>
      <w:r>
        <w:rPr>
          <w:rFonts w:hint="eastAsia"/>
          <w:sz w:val="24"/>
        </w:rPr>
        <w:t>1</w:t>
      </w:r>
      <w:r>
        <w:rPr>
          <w:sz w:val="24"/>
        </w:rPr>
        <w:t>3.01%</w:t>
      </w:r>
      <w:r>
        <w:rPr>
          <w:sz w:val="24"/>
        </w:rPr>
        <w:t>股份，通过兴津公司间接持有公司</w:t>
      </w:r>
      <w:r>
        <w:rPr>
          <w:rFonts w:hint="eastAsia"/>
          <w:sz w:val="24"/>
        </w:rPr>
        <w:t>2</w:t>
      </w:r>
      <w:r>
        <w:rPr>
          <w:sz w:val="24"/>
        </w:rPr>
        <w:t>2.46%</w:t>
      </w:r>
      <w:r>
        <w:rPr>
          <w:sz w:val="24"/>
        </w:rPr>
        <w:t>股份，公司的控股股东及实际控制人均未发生变化</w:t>
      </w:r>
      <w:r w:rsidR="006B5CBB">
        <w:rPr>
          <w:sz w:val="24"/>
        </w:rPr>
        <w:t>。</w:t>
      </w:r>
    </w:p>
    <w:p w:rsidR="007B4F87" w:rsidRDefault="007B4F87" w:rsidP="007B4F87">
      <w:pPr>
        <w:spacing w:line="440" w:lineRule="atLeast"/>
        <w:ind w:firstLineChars="200" w:firstLine="480"/>
        <w:rPr>
          <w:sz w:val="24"/>
        </w:rPr>
      </w:pPr>
    </w:p>
    <w:p w:rsidR="003A0C26" w:rsidRDefault="003A0C26" w:rsidP="003A0C26">
      <w:pPr>
        <w:numPr>
          <w:ilvl w:val="0"/>
          <w:numId w:val="3"/>
        </w:numPr>
        <w:spacing w:line="460" w:lineRule="exact"/>
        <w:rPr>
          <w:b/>
          <w:sz w:val="24"/>
        </w:rPr>
      </w:pPr>
      <w:r w:rsidRPr="003A0C26">
        <w:rPr>
          <w:b/>
          <w:sz w:val="24"/>
        </w:rPr>
        <w:lastRenderedPageBreak/>
        <w:t>备查文件</w:t>
      </w:r>
    </w:p>
    <w:p w:rsidR="003A0C26" w:rsidRDefault="0003730B" w:rsidP="007A529B">
      <w:pPr>
        <w:spacing w:line="460" w:lineRule="exact"/>
        <w:ind w:firstLineChars="177" w:firstLine="425"/>
        <w:rPr>
          <w:sz w:val="24"/>
        </w:rPr>
      </w:pPr>
      <w:r w:rsidRPr="0003730B">
        <w:rPr>
          <w:rFonts w:hint="eastAsia"/>
          <w:sz w:val="24"/>
        </w:rPr>
        <w:t>《</w:t>
      </w:r>
      <w:r w:rsidR="0073035E" w:rsidRPr="0073035E">
        <w:rPr>
          <w:rFonts w:hint="eastAsia"/>
          <w:sz w:val="24"/>
        </w:rPr>
        <w:t>关于</w:t>
      </w:r>
      <w:r w:rsidR="007B4F87">
        <w:rPr>
          <w:rFonts w:hint="eastAsia"/>
          <w:sz w:val="24"/>
        </w:rPr>
        <w:t>协议转让天津兴津企业管理有限公司</w:t>
      </w:r>
      <w:r w:rsidR="007B4F87">
        <w:rPr>
          <w:rFonts w:hint="eastAsia"/>
          <w:sz w:val="24"/>
        </w:rPr>
        <w:t>1</w:t>
      </w:r>
      <w:r w:rsidR="007B4F87">
        <w:rPr>
          <w:sz w:val="24"/>
        </w:rPr>
        <w:t>00%</w:t>
      </w:r>
      <w:r w:rsidR="007B4F87">
        <w:rPr>
          <w:sz w:val="24"/>
        </w:rPr>
        <w:t>股权工作进展的</w:t>
      </w:r>
      <w:r w:rsidR="0073035E" w:rsidRPr="0073035E">
        <w:rPr>
          <w:rFonts w:hint="eastAsia"/>
          <w:sz w:val="24"/>
        </w:rPr>
        <w:t>告知函</w:t>
      </w:r>
      <w:r w:rsidRPr="0003730B">
        <w:rPr>
          <w:rFonts w:hint="eastAsia"/>
          <w:sz w:val="24"/>
        </w:rPr>
        <w:t>》。</w:t>
      </w:r>
    </w:p>
    <w:p w:rsidR="0003730B" w:rsidRPr="003A0C26" w:rsidRDefault="0003730B" w:rsidP="003A0C26">
      <w:pPr>
        <w:spacing w:line="460" w:lineRule="exact"/>
        <w:ind w:left="420"/>
        <w:rPr>
          <w:b/>
          <w:sz w:val="24"/>
        </w:rPr>
      </w:pPr>
    </w:p>
    <w:p w:rsidR="008647EB" w:rsidRDefault="00A00471" w:rsidP="007D6D5E">
      <w:pPr>
        <w:spacing w:line="460" w:lineRule="exact"/>
        <w:ind w:firstLineChars="200" w:firstLine="480"/>
        <w:rPr>
          <w:sz w:val="24"/>
        </w:rPr>
      </w:pPr>
      <w:r w:rsidRPr="00A00471">
        <w:rPr>
          <w:rFonts w:hint="eastAsia"/>
          <w:sz w:val="24"/>
        </w:rPr>
        <w:t>特此公告。</w:t>
      </w:r>
    </w:p>
    <w:p w:rsidR="00521E79" w:rsidRDefault="00521E79" w:rsidP="007D6D5E">
      <w:pPr>
        <w:spacing w:line="460" w:lineRule="exact"/>
        <w:ind w:firstLineChars="200" w:firstLine="480"/>
        <w:rPr>
          <w:sz w:val="24"/>
        </w:rPr>
      </w:pPr>
    </w:p>
    <w:p w:rsidR="00521E79" w:rsidRDefault="00521E79" w:rsidP="007D6D5E">
      <w:pPr>
        <w:spacing w:line="460" w:lineRule="exact"/>
        <w:ind w:firstLineChars="200" w:firstLine="480"/>
        <w:rPr>
          <w:sz w:val="24"/>
        </w:rPr>
      </w:pPr>
    </w:p>
    <w:p w:rsidR="00521E79" w:rsidRDefault="00521E79" w:rsidP="007D6D5E">
      <w:pPr>
        <w:spacing w:line="460" w:lineRule="exact"/>
        <w:ind w:firstLineChars="200" w:firstLine="480"/>
        <w:rPr>
          <w:sz w:val="24"/>
        </w:rPr>
      </w:pPr>
    </w:p>
    <w:p w:rsidR="006E1B20" w:rsidRPr="00363359" w:rsidRDefault="006E1B20" w:rsidP="007D6D5E">
      <w:pPr>
        <w:spacing w:line="460" w:lineRule="exact"/>
        <w:jc w:val="right"/>
        <w:rPr>
          <w:sz w:val="24"/>
        </w:rPr>
      </w:pPr>
      <w:r w:rsidRPr="00363359">
        <w:rPr>
          <w:sz w:val="24"/>
        </w:rPr>
        <w:t>渤海水业股份有限公司董事会</w:t>
      </w:r>
    </w:p>
    <w:p w:rsidR="006E1B20" w:rsidRPr="00363359" w:rsidRDefault="006E1B20" w:rsidP="00F57D13">
      <w:pPr>
        <w:spacing w:line="460" w:lineRule="exact"/>
        <w:ind w:right="480"/>
        <w:jc w:val="right"/>
        <w:rPr>
          <w:sz w:val="24"/>
        </w:rPr>
      </w:pPr>
      <w:r w:rsidRPr="00363359">
        <w:rPr>
          <w:sz w:val="24"/>
        </w:rPr>
        <w:t>202</w:t>
      </w:r>
      <w:r w:rsidR="00D23F3F">
        <w:rPr>
          <w:sz w:val="24"/>
        </w:rPr>
        <w:t>4</w:t>
      </w:r>
      <w:r w:rsidRPr="00363359">
        <w:rPr>
          <w:sz w:val="24"/>
        </w:rPr>
        <w:t>年</w:t>
      </w:r>
      <w:r w:rsidR="007B4F87">
        <w:rPr>
          <w:sz w:val="24"/>
        </w:rPr>
        <w:t>9</w:t>
      </w:r>
      <w:r w:rsidRPr="00363359">
        <w:rPr>
          <w:sz w:val="24"/>
        </w:rPr>
        <w:t>月</w:t>
      </w:r>
      <w:r w:rsidR="00AF4F3B">
        <w:rPr>
          <w:rFonts w:hint="eastAsia"/>
          <w:sz w:val="24"/>
        </w:rPr>
        <w:t>2</w:t>
      </w:r>
      <w:r w:rsidR="00AF4F3B">
        <w:rPr>
          <w:sz w:val="24"/>
        </w:rPr>
        <w:t>7</w:t>
      </w:r>
      <w:r w:rsidRPr="00363359">
        <w:rPr>
          <w:sz w:val="24"/>
        </w:rPr>
        <w:t>日</w:t>
      </w:r>
    </w:p>
    <w:sectPr w:rsidR="006E1B20" w:rsidRPr="00363359">
      <w:footerReference w:type="even" r:id="rId7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7D6" w:rsidRDefault="00CE37D6">
      <w:r>
        <w:separator/>
      </w:r>
    </w:p>
  </w:endnote>
  <w:endnote w:type="continuationSeparator" w:id="0">
    <w:p w:rsidR="00CE37D6" w:rsidRDefault="00CE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20" w:rsidRDefault="006E1B20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6E1B20" w:rsidRDefault="006E1B2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7D6" w:rsidRDefault="00CE37D6">
      <w:r>
        <w:separator/>
      </w:r>
    </w:p>
  </w:footnote>
  <w:footnote w:type="continuationSeparator" w:id="0">
    <w:p w:rsidR="00CE37D6" w:rsidRDefault="00CE3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E116A"/>
    <w:multiLevelType w:val="hybridMultilevel"/>
    <w:tmpl w:val="7A1CF908"/>
    <w:lvl w:ilvl="0" w:tplc="E5824A66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61E96201"/>
    <w:multiLevelType w:val="hybridMultilevel"/>
    <w:tmpl w:val="8C5E8370"/>
    <w:lvl w:ilvl="0" w:tplc="02446E28">
      <w:start w:val="1"/>
      <w:numFmt w:val="japaneseCounting"/>
      <w:lvlText w:val="%1、"/>
      <w:lvlJc w:val="left"/>
      <w:pPr>
        <w:ind w:left="930" w:hanging="510"/>
      </w:pPr>
      <w:rPr>
        <w:rFonts w:hint="default"/>
      </w:rPr>
    </w:lvl>
    <w:lvl w:ilvl="1" w:tplc="DEBA3106">
      <w:start w:val="2"/>
      <w:numFmt w:val="japaneseCounting"/>
      <w:lvlText w:val="%2．"/>
      <w:lvlJc w:val="left"/>
      <w:pPr>
        <w:ind w:left="1350" w:hanging="5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94C2F29"/>
    <w:multiLevelType w:val="hybridMultilevel"/>
    <w:tmpl w:val="0700CF38"/>
    <w:lvl w:ilvl="0" w:tplc="0120830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6D6"/>
    <w:rsid w:val="00001B21"/>
    <w:rsid w:val="0000323C"/>
    <w:rsid w:val="000042D9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0E3B"/>
    <w:rsid w:val="000317F8"/>
    <w:rsid w:val="00031FB3"/>
    <w:rsid w:val="000320A9"/>
    <w:rsid w:val="0003487E"/>
    <w:rsid w:val="0003516D"/>
    <w:rsid w:val="000366B2"/>
    <w:rsid w:val="0003730B"/>
    <w:rsid w:val="00040C2B"/>
    <w:rsid w:val="00042B6E"/>
    <w:rsid w:val="000430C5"/>
    <w:rsid w:val="00043C94"/>
    <w:rsid w:val="00043CF2"/>
    <w:rsid w:val="000455F5"/>
    <w:rsid w:val="000455FF"/>
    <w:rsid w:val="0005018E"/>
    <w:rsid w:val="000507C4"/>
    <w:rsid w:val="00051709"/>
    <w:rsid w:val="000525EA"/>
    <w:rsid w:val="00052D2E"/>
    <w:rsid w:val="0005336B"/>
    <w:rsid w:val="00054C8E"/>
    <w:rsid w:val="000550B2"/>
    <w:rsid w:val="000564F0"/>
    <w:rsid w:val="0005699A"/>
    <w:rsid w:val="0005772E"/>
    <w:rsid w:val="00060238"/>
    <w:rsid w:val="00062477"/>
    <w:rsid w:val="00062EB9"/>
    <w:rsid w:val="00064804"/>
    <w:rsid w:val="0006697F"/>
    <w:rsid w:val="00067D81"/>
    <w:rsid w:val="000704E3"/>
    <w:rsid w:val="00072178"/>
    <w:rsid w:val="00072A19"/>
    <w:rsid w:val="0007365E"/>
    <w:rsid w:val="00074A36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119F"/>
    <w:rsid w:val="00093FC0"/>
    <w:rsid w:val="00094894"/>
    <w:rsid w:val="00097695"/>
    <w:rsid w:val="00097ED6"/>
    <w:rsid w:val="000A0E43"/>
    <w:rsid w:val="000A1238"/>
    <w:rsid w:val="000A2C72"/>
    <w:rsid w:val="000A3DE6"/>
    <w:rsid w:val="000A45B4"/>
    <w:rsid w:val="000A64ED"/>
    <w:rsid w:val="000B129C"/>
    <w:rsid w:val="000B2231"/>
    <w:rsid w:val="000B2AA8"/>
    <w:rsid w:val="000B3FCA"/>
    <w:rsid w:val="000B412D"/>
    <w:rsid w:val="000B6F7F"/>
    <w:rsid w:val="000C10F0"/>
    <w:rsid w:val="000C1818"/>
    <w:rsid w:val="000C1BF8"/>
    <w:rsid w:val="000C1CAB"/>
    <w:rsid w:val="000C306E"/>
    <w:rsid w:val="000C6A93"/>
    <w:rsid w:val="000C75D1"/>
    <w:rsid w:val="000C7FC7"/>
    <w:rsid w:val="000D1670"/>
    <w:rsid w:val="000D1B14"/>
    <w:rsid w:val="000D274F"/>
    <w:rsid w:val="000D4632"/>
    <w:rsid w:val="000D742B"/>
    <w:rsid w:val="000D7DC6"/>
    <w:rsid w:val="000E2F4C"/>
    <w:rsid w:val="000E622E"/>
    <w:rsid w:val="000E799E"/>
    <w:rsid w:val="000F05F2"/>
    <w:rsid w:val="000F0D68"/>
    <w:rsid w:val="000F17E3"/>
    <w:rsid w:val="000F2E4D"/>
    <w:rsid w:val="000F5300"/>
    <w:rsid w:val="000F65AD"/>
    <w:rsid w:val="00100082"/>
    <w:rsid w:val="001027FE"/>
    <w:rsid w:val="001038A3"/>
    <w:rsid w:val="0010469D"/>
    <w:rsid w:val="00104DAA"/>
    <w:rsid w:val="00105BFD"/>
    <w:rsid w:val="0010729D"/>
    <w:rsid w:val="001078C2"/>
    <w:rsid w:val="0011032C"/>
    <w:rsid w:val="00112F22"/>
    <w:rsid w:val="00114EE5"/>
    <w:rsid w:val="0011522B"/>
    <w:rsid w:val="00117059"/>
    <w:rsid w:val="00117234"/>
    <w:rsid w:val="001216A9"/>
    <w:rsid w:val="001216D7"/>
    <w:rsid w:val="00122C0E"/>
    <w:rsid w:val="00126BAF"/>
    <w:rsid w:val="0012706A"/>
    <w:rsid w:val="00127587"/>
    <w:rsid w:val="001303CB"/>
    <w:rsid w:val="0013329B"/>
    <w:rsid w:val="00133CB7"/>
    <w:rsid w:val="00134142"/>
    <w:rsid w:val="00136600"/>
    <w:rsid w:val="00136AE0"/>
    <w:rsid w:val="00137D2D"/>
    <w:rsid w:val="00140931"/>
    <w:rsid w:val="001409F9"/>
    <w:rsid w:val="001420A7"/>
    <w:rsid w:val="001447A0"/>
    <w:rsid w:val="001461EE"/>
    <w:rsid w:val="00151A7A"/>
    <w:rsid w:val="00151DA7"/>
    <w:rsid w:val="001528E3"/>
    <w:rsid w:val="00154457"/>
    <w:rsid w:val="00155473"/>
    <w:rsid w:val="001602EF"/>
    <w:rsid w:val="00160637"/>
    <w:rsid w:val="001648BC"/>
    <w:rsid w:val="00172963"/>
    <w:rsid w:val="001729A9"/>
    <w:rsid w:val="00172A27"/>
    <w:rsid w:val="00173364"/>
    <w:rsid w:val="0017464F"/>
    <w:rsid w:val="00180817"/>
    <w:rsid w:val="0018114F"/>
    <w:rsid w:val="00182018"/>
    <w:rsid w:val="00183AD7"/>
    <w:rsid w:val="001857F4"/>
    <w:rsid w:val="00185832"/>
    <w:rsid w:val="00185C70"/>
    <w:rsid w:val="00186552"/>
    <w:rsid w:val="00187D20"/>
    <w:rsid w:val="001900A6"/>
    <w:rsid w:val="00193B2B"/>
    <w:rsid w:val="001976D2"/>
    <w:rsid w:val="00197FE5"/>
    <w:rsid w:val="001A03CD"/>
    <w:rsid w:val="001A172E"/>
    <w:rsid w:val="001A3235"/>
    <w:rsid w:val="001A3312"/>
    <w:rsid w:val="001A3CC8"/>
    <w:rsid w:val="001A3FD9"/>
    <w:rsid w:val="001A5088"/>
    <w:rsid w:val="001A51DE"/>
    <w:rsid w:val="001A5F88"/>
    <w:rsid w:val="001A7484"/>
    <w:rsid w:val="001B0D27"/>
    <w:rsid w:val="001B401D"/>
    <w:rsid w:val="001B7414"/>
    <w:rsid w:val="001C2F0F"/>
    <w:rsid w:val="001C36AB"/>
    <w:rsid w:val="001C41AE"/>
    <w:rsid w:val="001C61D4"/>
    <w:rsid w:val="001C6778"/>
    <w:rsid w:val="001C6F4C"/>
    <w:rsid w:val="001C722A"/>
    <w:rsid w:val="001D0939"/>
    <w:rsid w:val="001D0C4A"/>
    <w:rsid w:val="001D217A"/>
    <w:rsid w:val="001D53E1"/>
    <w:rsid w:val="001D6B4E"/>
    <w:rsid w:val="001D6D4C"/>
    <w:rsid w:val="001E0750"/>
    <w:rsid w:val="001E11B1"/>
    <w:rsid w:val="001E26F7"/>
    <w:rsid w:val="001E2DBD"/>
    <w:rsid w:val="001E75F3"/>
    <w:rsid w:val="001F1485"/>
    <w:rsid w:val="001F268E"/>
    <w:rsid w:val="001F2AC9"/>
    <w:rsid w:val="001F2B02"/>
    <w:rsid w:val="001F4D65"/>
    <w:rsid w:val="001F57F3"/>
    <w:rsid w:val="00201602"/>
    <w:rsid w:val="00202EAF"/>
    <w:rsid w:val="00205C41"/>
    <w:rsid w:val="00215163"/>
    <w:rsid w:val="00215D81"/>
    <w:rsid w:val="0022711A"/>
    <w:rsid w:val="00227F21"/>
    <w:rsid w:val="0023359D"/>
    <w:rsid w:val="00233A89"/>
    <w:rsid w:val="00233E85"/>
    <w:rsid w:val="00235062"/>
    <w:rsid w:val="0023641B"/>
    <w:rsid w:val="002366DF"/>
    <w:rsid w:val="0023778D"/>
    <w:rsid w:val="00237ACB"/>
    <w:rsid w:val="002411F4"/>
    <w:rsid w:val="0024151C"/>
    <w:rsid w:val="00241A00"/>
    <w:rsid w:val="002475A4"/>
    <w:rsid w:val="00254009"/>
    <w:rsid w:val="002544B9"/>
    <w:rsid w:val="002546E3"/>
    <w:rsid w:val="00256ED9"/>
    <w:rsid w:val="00257174"/>
    <w:rsid w:val="0026090B"/>
    <w:rsid w:val="00260AF1"/>
    <w:rsid w:val="00261E3F"/>
    <w:rsid w:val="00265776"/>
    <w:rsid w:val="00270A83"/>
    <w:rsid w:val="002725A3"/>
    <w:rsid w:val="00272C3A"/>
    <w:rsid w:val="00274683"/>
    <w:rsid w:val="00274BB1"/>
    <w:rsid w:val="00274E36"/>
    <w:rsid w:val="002757E6"/>
    <w:rsid w:val="00276CF8"/>
    <w:rsid w:val="002771AF"/>
    <w:rsid w:val="002819AC"/>
    <w:rsid w:val="0028431F"/>
    <w:rsid w:val="0028456F"/>
    <w:rsid w:val="00285444"/>
    <w:rsid w:val="00286F9B"/>
    <w:rsid w:val="0029267E"/>
    <w:rsid w:val="002932BB"/>
    <w:rsid w:val="00293B9B"/>
    <w:rsid w:val="0029500E"/>
    <w:rsid w:val="00297EC7"/>
    <w:rsid w:val="002A0FC1"/>
    <w:rsid w:val="002A2427"/>
    <w:rsid w:val="002A2728"/>
    <w:rsid w:val="002A32D0"/>
    <w:rsid w:val="002A4FA1"/>
    <w:rsid w:val="002A598C"/>
    <w:rsid w:val="002B2867"/>
    <w:rsid w:val="002B2B56"/>
    <w:rsid w:val="002B3D75"/>
    <w:rsid w:val="002B5A2B"/>
    <w:rsid w:val="002B5DE8"/>
    <w:rsid w:val="002B7513"/>
    <w:rsid w:val="002C09E4"/>
    <w:rsid w:val="002C206B"/>
    <w:rsid w:val="002C260F"/>
    <w:rsid w:val="002C6D52"/>
    <w:rsid w:val="002C7B26"/>
    <w:rsid w:val="002D06CA"/>
    <w:rsid w:val="002D3039"/>
    <w:rsid w:val="002D4F86"/>
    <w:rsid w:val="002D660E"/>
    <w:rsid w:val="002D7381"/>
    <w:rsid w:val="002E2EB5"/>
    <w:rsid w:val="002E5E7C"/>
    <w:rsid w:val="002F0704"/>
    <w:rsid w:val="002F0860"/>
    <w:rsid w:val="002F1265"/>
    <w:rsid w:val="002F13BA"/>
    <w:rsid w:val="002F454F"/>
    <w:rsid w:val="002F5F16"/>
    <w:rsid w:val="002F6C2E"/>
    <w:rsid w:val="003005E7"/>
    <w:rsid w:val="00301B36"/>
    <w:rsid w:val="00302E75"/>
    <w:rsid w:val="0031151C"/>
    <w:rsid w:val="003137ED"/>
    <w:rsid w:val="00313A2C"/>
    <w:rsid w:val="00315226"/>
    <w:rsid w:val="003165CF"/>
    <w:rsid w:val="00320F79"/>
    <w:rsid w:val="00323237"/>
    <w:rsid w:val="003233EC"/>
    <w:rsid w:val="0032572B"/>
    <w:rsid w:val="00331009"/>
    <w:rsid w:val="00331765"/>
    <w:rsid w:val="003318F6"/>
    <w:rsid w:val="0033297E"/>
    <w:rsid w:val="00333802"/>
    <w:rsid w:val="00334282"/>
    <w:rsid w:val="0033458C"/>
    <w:rsid w:val="003375F4"/>
    <w:rsid w:val="0034008A"/>
    <w:rsid w:val="00340BDF"/>
    <w:rsid w:val="00342F13"/>
    <w:rsid w:val="0034654C"/>
    <w:rsid w:val="00347BD2"/>
    <w:rsid w:val="00350DDC"/>
    <w:rsid w:val="00351360"/>
    <w:rsid w:val="00352005"/>
    <w:rsid w:val="003523FA"/>
    <w:rsid w:val="003526C0"/>
    <w:rsid w:val="00353525"/>
    <w:rsid w:val="0035564D"/>
    <w:rsid w:val="00357609"/>
    <w:rsid w:val="003615CA"/>
    <w:rsid w:val="00362D0F"/>
    <w:rsid w:val="003631D5"/>
    <w:rsid w:val="00363359"/>
    <w:rsid w:val="0036570E"/>
    <w:rsid w:val="00367C0D"/>
    <w:rsid w:val="00367ECC"/>
    <w:rsid w:val="0037336E"/>
    <w:rsid w:val="00373A86"/>
    <w:rsid w:val="00374200"/>
    <w:rsid w:val="0037478B"/>
    <w:rsid w:val="0037548F"/>
    <w:rsid w:val="00375BC3"/>
    <w:rsid w:val="00375C6E"/>
    <w:rsid w:val="00377080"/>
    <w:rsid w:val="003773A1"/>
    <w:rsid w:val="003773CB"/>
    <w:rsid w:val="00377881"/>
    <w:rsid w:val="00377B8B"/>
    <w:rsid w:val="00377F6C"/>
    <w:rsid w:val="00386020"/>
    <w:rsid w:val="00393107"/>
    <w:rsid w:val="0039472F"/>
    <w:rsid w:val="00394B45"/>
    <w:rsid w:val="00397329"/>
    <w:rsid w:val="00397AE8"/>
    <w:rsid w:val="003A0C26"/>
    <w:rsid w:val="003A36C0"/>
    <w:rsid w:val="003A42F1"/>
    <w:rsid w:val="003A6AF5"/>
    <w:rsid w:val="003A7A32"/>
    <w:rsid w:val="003A7B70"/>
    <w:rsid w:val="003A7C25"/>
    <w:rsid w:val="003B095C"/>
    <w:rsid w:val="003B3FCD"/>
    <w:rsid w:val="003B429B"/>
    <w:rsid w:val="003B4EAA"/>
    <w:rsid w:val="003C0F63"/>
    <w:rsid w:val="003C1104"/>
    <w:rsid w:val="003C18BC"/>
    <w:rsid w:val="003C2456"/>
    <w:rsid w:val="003C2784"/>
    <w:rsid w:val="003C2A24"/>
    <w:rsid w:val="003C3ADA"/>
    <w:rsid w:val="003C3F10"/>
    <w:rsid w:val="003C5248"/>
    <w:rsid w:val="003C5752"/>
    <w:rsid w:val="003D2738"/>
    <w:rsid w:val="003D5263"/>
    <w:rsid w:val="003D5B60"/>
    <w:rsid w:val="003D60DC"/>
    <w:rsid w:val="003D62FA"/>
    <w:rsid w:val="003E06C7"/>
    <w:rsid w:val="003E0FE1"/>
    <w:rsid w:val="003E1754"/>
    <w:rsid w:val="003E7463"/>
    <w:rsid w:val="003F0516"/>
    <w:rsid w:val="003F1418"/>
    <w:rsid w:val="003F1779"/>
    <w:rsid w:val="003F3F3D"/>
    <w:rsid w:val="003F4D84"/>
    <w:rsid w:val="00400455"/>
    <w:rsid w:val="004010C8"/>
    <w:rsid w:val="00403F34"/>
    <w:rsid w:val="00403F92"/>
    <w:rsid w:val="00404AA2"/>
    <w:rsid w:val="00404F78"/>
    <w:rsid w:val="004064B8"/>
    <w:rsid w:val="00412947"/>
    <w:rsid w:val="00412C40"/>
    <w:rsid w:val="004138F9"/>
    <w:rsid w:val="00415EAC"/>
    <w:rsid w:val="004166B9"/>
    <w:rsid w:val="004202AD"/>
    <w:rsid w:val="00420C20"/>
    <w:rsid w:val="00421DBF"/>
    <w:rsid w:val="004230BF"/>
    <w:rsid w:val="00426D9B"/>
    <w:rsid w:val="0043048A"/>
    <w:rsid w:val="00432B2F"/>
    <w:rsid w:val="00433B3C"/>
    <w:rsid w:val="00436CF1"/>
    <w:rsid w:val="004414C6"/>
    <w:rsid w:val="0044314C"/>
    <w:rsid w:val="00446F30"/>
    <w:rsid w:val="00454CF1"/>
    <w:rsid w:val="00455D4C"/>
    <w:rsid w:val="00457122"/>
    <w:rsid w:val="00460855"/>
    <w:rsid w:val="00461C73"/>
    <w:rsid w:val="0046399B"/>
    <w:rsid w:val="00470000"/>
    <w:rsid w:val="004717F9"/>
    <w:rsid w:val="004738EE"/>
    <w:rsid w:val="004743A9"/>
    <w:rsid w:val="00475DE4"/>
    <w:rsid w:val="004777A7"/>
    <w:rsid w:val="00480606"/>
    <w:rsid w:val="004845DD"/>
    <w:rsid w:val="00490346"/>
    <w:rsid w:val="00491C2B"/>
    <w:rsid w:val="00491DFD"/>
    <w:rsid w:val="004926AE"/>
    <w:rsid w:val="0049724A"/>
    <w:rsid w:val="00497E5E"/>
    <w:rsid w:val="004A18C3"/>
    <w:rsid w:val="004A22DC"/>
    <w:rsid w:val="004A2FCF"/>
    <w:rsid w:val="004A3CAB"/>
    <w:rsid w:val="004A4E9A"/>
    <w:rsid w:val="004A6D69"/>
    <w:rsid w:val="004A71E4"/>
    <w:rsid w:val="004B075D"/>
    <w:rsid w:val="004B23EF"/>
    <w:rsid w:val="004B281B"/>
    <w:rsid w:val="004B3254"/>
    <w:rsid w:val="004B371F"/>
    <w:rsid w:val="004B680B"/>
    <w:rsid w:val="004B6B22"/>
    <w:rsid w:val="004B7582"/>
    <w:rsid w:val="004C0EB7"/>
    <w:rsid w:val="004C3040"/>
    <w:rsid w:val="004C5C93"/>
    <w:rsid w:val="004C7A28"/>
    <w:rsid w:val="004D0D50"/>
    <w:rsid w:val="004D7905"/>
    <w:rsid w:val="004E3506"/>
    <w:rsid w:val="004E3C35"/>
    <w:rsid w:val="004E66A4"/>
    <w:rsid w:val="004F0657"/>
    <w:rsid w:val="004F2773"/>
    <w:rsid w:val="004F3624"/>
    <w:rsid w:val="005007A7"/>
    <w:rsid w:val="00502264"/>
    <w:rsid w:val="0050321E"/>
    <w:rsid w:val="00503873"/>
    <w:rsid w:val="00506CF9"/>
    <w:rsid w:val="00513D57"/>
    <w:rsid w:val="00514ECC"/>
    <w:rsid w:val="005176BB"/>
    <w:rsid w:val="00517A4F"/>
    <w:rsid w:val="00517DE4"/>
    <w:rsid w:val="0052109E"/>
    <w:rsid w:val="00521E79"/>
    <w:rsid w:val="005239E4"/>
    <w:rsid w:val="005243AC"/>
    <w:rsid w:val="00524DC5"/>
    <w:rsid w:val="0052661D"/>
    <w:rsid w:val="00531ADD"/>
    <w:rsid w:val="00532D19"/>
    <w:rsid w:val="00534946"/>
    <w:rsid w:val="00534BAD"/>
    <w:rsid w:val="00535779"/>
    <w:rsid w:val="00536CFA"/>
    <w:rsid w:val="005379BB"/>
    <w:rsid w:val="005406E4"/>
    <w:rsid w:val="005407F5"/>
    <w:rsid w:val="00541867"/>
    <w:rsid w:val="00542AA6"/>
    <w:rsid w:val="005443AF"/>
    <w:rsid w:val="005450CC"/>
    <w:rsid w:val="00546454"/>
    <w:rsid w:val="00546B04"/>
    <w:rsid w:val="005474AF"/>
    <w:rsid w:val="00547D95"/>
    <w:rsid w:val="00550D46"/>
    <w:rsid w:val="00550DB2"/>
    <w:rsid w:val="005519D2"/>
    <w:rsid w:val="00551FBA"/>
    <w:rsid w:val="00556246"/>
    <w:rsid w:val="00556F18"/>
    <w:rsid w:val="00560759"/>
    <w:rsid w:val="0056113E"/>
    <w:rsid w:val="0056132D"/>
    <w:rsid w:val="0056720A"/>
    <w:rsid w:val="0057074C"/>
    <w:rsid w:val="00571572"/>
    <w:rsid w:val="005748D8"/>
    <w:rsid w:val="00575F31"/>
    <w:rsid w:val="00575FFB"/>
    <w:rsid w:val="0057710E"/>
    <w:rsid w:val="00577F16"/>
    <w:rsid w:val="00577F8B"/>
    <w:rsid w:val="00580861"/>
    <w:rsid w:val="005813E3"/>
    <w:rsid w:val="00581E12"/>
    <w:rsid w:val="00586F30"/>
    <w:rsid w:val="005902B3"/>
    <w:rsid w:val="00592037"/>
    <w:rsid w:val="00594BE2"/>
    <w:rsid w:val="00597F65"/>
    <w:rsid w:val="005A2A4A"/>
    <w:rsid w:val="005A3340"/>
    <w:rsid w:val="005A5CE8"/>
    <w:rsid w:val="005A794F"/>
    <w:rsid w:val="005B1376"/>
    <w:rsid w:val="005B55E1"/>
    <w:rsid w:val="005B58A2"/>
    <w:rsid w:val="005B5BE7"/>
    <w:rsid w:val="005B69E2"/>
    <w:rsid w:val="005B6CEB"/>
    <w:rsid w:val="005B7349"/>
    <w:rsid w:val="005C01F4"/>
    <w:rsid w:val="005C0381"/>
    <w:rsid w:val="005C0635"/>
    <w:rsid w:val="005C0EBA"/>
    <w:rsid w:val="005C1B9E"/>
    <w:rsid w:val="005C2A0D"/>
    <w:rsid w:val="005C2D78"/>
    <w:rsid w:val="005C314E"/>
    <w:rsid w:val="005C3F0C"/>
    <w:rsid w:val="005C4E99"/>
    <w:rsid w:val="005C5EA9"/>
    <w:rsid w:val="005C6DAE"/>
    <w:rsid w:val="005C7E2D"/>
    <w:rsid w:val="005D03A3"/>
    <w:rsid w:val="005D2191"/>
    <w:rsid w:val="005D3C7E"/>
    <w:rsid w:val="005D5D6A"/>
    <w:rsid w:val="005D7625"/>
    <w:rsid w:val="005E0E76"/>
    <w:rsid w:val="005E155F"/>
    <w:rsid w:val="005E3407"/>
    <w:rsid w:val="005E41DF"/>
    <w:rsid w:val="005E428E"/>
    <w:rsid w:val="005E5860"/>
    <w:rsid w:val="005E74EF"/>
    <w:rsid w:val="005F360B"/>
    <w:rsid w:val="00601796"/>
    <w:rsid w:val="0060416E"/>
    <w:rsid w:val="006051C5"/>
    <w:rsid w:val="00605E09"/>
    <w:rsid w:val="006073FC"/>
    <w:rsid w:val="00607783"/>
    <w:rsid w:val="006120EF"/>
    <w:rsid w:val="00614CCF"/>
    <w:rsid w:val="0061791F"/>
    <w:rsid w:val="006213CA"/>
    <w:rsid w:val="00622FF2"/>
    <w:rsid w:val="006232C0"/>
    <w:rsid w:val="006232EC"/>
    <w:rsid w:val="00623C40"/>
    <w:rsid w:val="00623C52"/>
    <w:rsid w:val="00624A59"/>
    <w:rsid w:val="00626283"/>
    <w:rsid w:val="00627691"/>
    <w:rsid w:val="00632E60"/>
    <w:rsid w:val="0063355C"/>
    <w:rsid w:val="00634B92"/>
    <w:rsid w:val="00636678"/>
    <w:rsid w:val="00636FD8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38A5"/>
    <w:rsid w:val="006659D2"/>
    <w:rsid w:val="00667153"/>
    <w:rsid w:val="00667534"/>
    <w:rsid w:val="006719F6"/>
    <w:rsid w:val="00680509"/>
    <w:rsid w:val="00682213"/>
    <w:rsid w:val="006869D6"/>
    <w:rsid w:val="00691EAE"/>
    <w:rsid w:val="00693167"/>
    <w:rsid w:val="00694CAD"/>
    <w:rsid w:val="0069692C"/>
    <w:rsid w:val="006A16E5"/>
    <w:rsid w:val="006A1A4D"/>
    <w:rsid w:val="006A2AC1"/>
    <w:rsid w:val="006A37EC"/>
    <w:rsid w:val="006B11BC"/>
    <w:rsid w:val="006B19F6"/>
    <w:rsid w:val="006B232F"/>
    <w:rsid w:val="006B2DE8"/>
    <w:rsid w:val="006B3E64"/>
    <w:rsid w:val="006B5215"/>
    <w:rsid w:val="006B5CBB"/>
    <w:rsid w:val="006B5DBA"/>
    <w:rsid w:val="006C3B4B"/>
    <w:rsid w:val="006C585E"/>
    <w:rsid w:val="006C5DE4"/>
    <w:rsid w:val="006C7A80"/>
    <w:rsid w:val="006D0E79"/>
    <w:rsid w:val="006D2064"/>
    <w:rsid w:val="006D262D"/>
    <w:rsid w:val="006D4869"/>
    <w:rsid w:val="006D4D8D"/>
    <w:rsid w:val="006D59A7"/>
    <w:rsid w:val="006E14CF"/>
    <w:rsid w:val="006E1B20"/>
    <w:rsid w:val="006E2FCA"/>
    <w:rsid w:val="006E37A7"/>
    <w:rsid w:val="006E4540"/>
    <w:rsid w:val="006F6611"/>
    <w:rsid w:val="006F76D8"/>
    <w:rsid w:val="007026F8"/>
    <w:rsid w:val="00703009"/>
    <w:rsid w:val="0070371E"/>
    <w:rsid w:val="00704A0F"/>
    <w:rsid w:val="00705061"/>
    <w:rsid w:val="00705BD3"/>
    <w:rsid w:val="00706DB7"/>
    <w:rsid w:val="007074FB"/>
    <w:rsid w:val="007079CF"/>
    <w:rsid w:val="00707A0A"/>
    <w:rsid w:val="00712C42"/>
    <w:rsid w:val="00713323"/>
    <w:rsid w:val="0071371A"/>
    <w:rsid w:val="00713966"/>
    <w:rsid w:val="007163DB"/>
    <w:rsid w:val="0071664E"/>
    <w:rsid w:val="0071688B"/>
    <w:rsid w:val="00717BEF"/>
    <w:rsid w:val="00720AF4"/>
    <w:rsid w:val="007231B0"/>
    <w:rsid w:val="0072485C"/>
    <w:rsid w:val="007249F4"/>
    <w:rsid w:val="0072669E"/>
    <w:rsid w:val="00726D4A"/>
    <w:rsid w:val="00727353"/>
    <w:rsid w:val="0073035E"/>
    <w:rsid w:val="00732148"/>
    <w:rsid w:val="00733787"/>
    <w:rsid w:val="00736BFD"/>
    <w:rsid w:val="00743546"/>
    <w:rsid w:val="00744C58"/>
    <w:rsid w:val="007457A5"/>
    <w:rsid w:val="0074628B"/>
    <w:rsid w:val="007463F1"/>
    <w:rsid w:val="00747BD9"/>
    <w:rsid w:val="007511EF"/>
    <w:rsid w:val="00751496"/>
    <w:rsid w:val="007516E2"/>
    <w:rsid w:val="00753195"/>
    <w:rsid w:val="0075484E"/>
    <w:rsid w:val="00755596"/>
    <w:rsid w:val="007569E8"/>
    <w:rsid w:val="00757115"/>
    <w:rsid w:val="00760C7A"/>
    <w:rsid w:val="007626EB"/>
    <w:rsid w:val="00762777"/>
    <w:rsid w:val="00763392"/>
    <w:rsid w:val="007677C4"/>
    <w:rsid w:val="007721E0"/>
    <w:rsid w:val="00774B3F"/>
    <w:rsid w:val="00780C25"/>
    <w:rsid w:val="00782507"/>
    <w:rsid w:val="00784C27"/>
    <w:rsid w:val="00787F9A"/>
    <w:rsid w:val="0079155B"/>
    <w:rsid w:val="00791B20"/>
    <w:rsid w:val="0079555C"/>
    <w:rsid w:val="007955CB"/>
    <w:rsid w:val="00795777"/>
    <w:rsid w:val="00795A98"/>
    <w:rsid w:val="007A2726"/>
    <w:rsid w:val="007A3283"/>
    <w:rsid w:val="007A4885"/>
    <w:rsid w:val="007A529B"/>
    <w:rsid w:val="007A660F"/>
    <w:rsid w:val="007A69C3"/>
    <w:rsid w:val="007B03CF"/>
    <w:rsid w:val="007B03F7"/>
    <w:rsid w:val="007B0A92"/>
    <w:rsid w:val="007B1F75"/>
    <w:rsid w:val="007B4071"/>
    <w:rsid w:val="007B4F87"/>
    <w:rsid w:val="007B67B0"/>
    <w:rsid w:val="007C09C6"/>
    <w:rsid w:val="007C0DEE"/>
    <w:rsid w:val="007C29C8"/>
    <w:rsid w:val="007C398E"/>
    <w:rsid w:val="007C3C4C"/>
    <w:rsid w:val="007C3EA5"/>
    <w:rsid w:val="007C4D2C"/>
    <w:rsid w:val="007D0B46"/>
    <w:rsid w:val="007D16CD"/>
    <w:rsid w:val="007D4429"/>
    <w:rsid w:val="007D6BA7"/>
    <w:rsid w:val="007D6D5E"/>
    <w:rsid w:val="007E140F"/>
    <w:rsid w:val="007E5B18"/>
    <w:rsid w:val="007E6968"/>
    <w:rsid w:val="007E797A"/>
    <w:rsid w:val="007F11C3"/>
    <w:rsid w:val="007F4E7D"/>
    <w:rsid w:val="007F7B4C"/>
    <w:rsid w:val="008023A5"/>
    <w:rsid w:val="00803398"/>
    <w:rsid w:val="00810526"/>
    <w:rsid w:val="00810A53"/>
    <w:rsid w:val="008117E2"/>
    <w:rsid w:val="008123ED"/>
    <w:rsid w:val="00813864"/>
    <w:rsid w:val="008148A8"/>
    <w:rsid w:val="008176FD"/>
    <w:rsid w:val="00820514"/>
    <w:rsid w:val="008229F8"/>
    <w:rsid w:val="00823C87"/>
    <w:rsid w:val="00824654"/>
    <w:rsid w:val="00824E03"/>
    <w:rsid w:val="00826DBA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307C"/>
    <w:rsid w:val="00847527"/>
    <w:rsid w:val="008525EC"/>
    <w:rsid w:val="00852AD2"/>
    <w:rsid w:val="00852D81"/>
    <w:rsid w:val="00854450"/>
    <w:rsid w:val="008549B0"/>
    <w:rsid w:val="00854DE9"/>
    <w:rsid w:val="00856904"/>
    <w:rsid w:val="00860ADD"/>
    <w:rsid w:val="00861BC0"/>
    <w:rsid w:val="0086444D"/>
    <w:rsid w:val="008647EB"/>
    <w:rsid w:val="00866250"/>
    <w:rsid w:val="00871992"/>
    <w:rsid w:val="00871D87"/>
    <w:rsid w:val="008735B7"/>
    <w:rsid w:val="00874FD7"/>
    <w:rsid w:val="0087646E"/>
    <w:rsid w:val="0088149F"/>
    <w:rsid w:val="00881583"/>
    <w:rsid w:val="00882B8D"/>
    <w:rsid w:val="0088466E"/>
    <w:rsid w:val="00884E95"/>
    <w:rsid w:val="008878C0"/>
    <w:rsid w:val="00887F87"/>
    <w:rsid w:val="00893E6A"/>
    <w:rsid w:val="0089466C"/>
    <w:rsid w:val="008949AA"/>
    <w:rsid w:val="00895FE0"/>
    <w:rsid w:val="0089631C"/>
    <w:rsid w:val="00896D20"/>
    <w:rsid w:val="008971B2"/>
    <w:rsid w:val="008A1952"/>
    <w:rsid w:val="008A1BEE"/>
    <w:rsid w:val="008A2521"/>
    <w:rsid w:val="008A2ABA"/>
    <w:rsid w:val="008A3836"/>
    <w:rsid w:val="008A49FD"/>
    <w:rsid w:val="008A5DF2"/>
    <w:rsid w:val="008A5F4D"/>
    <w:rsid w:val="008B0C36"/>
    <w:rsid w:val="008B271B"/>
    <w:rsid w:val="008B5F16"/>
    <w:rsid w:val="008B665B"/>
    <w:rsid w:val="008C0A89"/>
    <w:rsid w:val="008C25FD"/>
    <w:rsid w:val="008C2651"/>
    <w:rsid w:val="008C2747"/>
    <w:rsid w:val="008C3A2B"/>
    <w:rsid w:val="008C3D29"/>
    <w:rsid w:val="008C4B66"/>
    <w:rsid w:val="008C4C9A"/>
    <w:rsid w:val="008D200E"/>
    <w:rsid w:val="008D223F"/>
    <w:rsid w:val="008D279A"/>
    <w:rsid w:val="008D27C7"/>
    <w:rsid w:val="008D4FB6"/>
    <w:rsid w:val="008D779C"/>
    <w:rsid w:val="008E199C"/>
    <w:rsid w:val="008E2276"/>
    <w:rsid w:val="008E4E64"/>
    <w:rsid w:val="008F1245"/>
    <w:rsid w:val="008F3FC7"/>
    <w:rsid w:val="008F6A53"/>
    <w:rsid w:val="00900C83"/>
    <w:rsid w:val="00901DD7"/>
    <w:rsid w:val="00905CF5"/>
    <w:rsid w:val="00906B25"/>
    <w:rsid w:val="009153BF"/>
    <w:rsid w:val="00916257"/>
    <w:rsid w:val="0091783C"/>
    <w:rsid w:val="00920ED7"/>
    <w:rsid w:val="00930AB8"/>
    <w:rsid w:val="0093115F"/>
    <w:rsid w:val="009347D0"/>
    <w:rsid w:val="009358F6"/>
    <w:rsid w:val="0093621C"/>
    <w:rsid w:val="00937F91"/>
    <w:rsid w:val="00941CC7"/>
    <w:rsid w:val="00943763"/>
    <w:rsid w:val="009439BD"/>
    <w:rsid w:val="00945F11"/>
    <w:rsid w:val="00950CC4"/>
    <w:rsid w:val="009521E4"/>
    <w:rsid w:val="00953238"/>
    <w:rsid w:val="00955829"/>
    <w:rsid w:val="009578C1"/>
    <w:rsid w:val="009640E0"/>
    <w:rsid w:val="00965BAD"/>
    <w:rsid w:val="00970CB3"/>
    <w:rsid w:val="009729FF"/>
    <w:rsid w:val="00972CA7"/>
    <w:rsid w:val="009732E3"/>
    <w:rsid w:val="0097422D"/>
    <w:rsid w:val="009769F9"/>
    <w:rsid w:val="009829D4"/>
    <w:rsid w:val="009832C8"/>
    <w:rsid w:val="00983CFA"/>
    <w:rsid w:val="00985C16"/>
    <w:rsid w:val="0098749C"/>
    <w:rsid w:val="0099526C"/>
    <w:rsid w:val="00997703"/>
    <w:rsid w:val="009A0DE8"/>
    <w:rsid w:val="009A2FA5"/>
    <w:rsid w:val="009A3599"/>
    <w:rsid w:val="009A45F8"/>
    <w:rsid w:val="009A4ADB"/>
    <w:rsid w:val="009B1932"/>
    <w:rsid w:val="009B1EE2"/>
    <w:rsid w:val="009B2AAC"/>
    <w:rsid w:val="009B4763"/>
    <w:rsid w:val="009B4A45"/>
    <w:rsid w:val="009B4C93"/>
    <w:rsid w:val="009B50D8"/>
    <w:rsid w:val="009B5EB6"/>
    <w:rsid w:val="009B6AAB"/>
    <w:rsid w:val="009C1930"/>
    <w:rsid w:val="009C1FB7"/>
    <w:rsid w:val="009C2242"/>
    <w:rsid w:val="009C2944"/>
    <w:rsid w:val="009C4B13"/>
    <w:rsid w:val="009C58DD"/>
    <w:rsid w:val="009C7641"/>
    <w:rsid w:val="009D07DE"/>
    <w:rsid w:val="009D19A5"/>
    <w:rsid w:val="009D1D54"/>
    <w:rsid w:val="009D2453"/>
    <w:rsid w:val="009D2C7F"/>
    <w:rsid w:val="009D3CEB"/>
    <w:rsid w:val="009D5231"/>
    <w:rsid w:val="009E051C"/>
    <w:rsid w:val="009E1656"/>
    <w:rsid w:val="009E5522"/>
    <w:rsid w:val="009E70F8"/>
    <w:rsid w:val="009F008C"/>
    <w:rsid w:val="009F1A3D"/>
    <w:rsid w:val="009F2621"/>
    <w:rsid w:val="009F27EE"/>
    <w:rsid w:val="009F46BD"/>
    <w:rsid w:val="009F597F"/>
    <w:rsid w:val="009F6470"/>
    <w:rsid w:val="009F6BA8"/>
    <w:rsid w:val="009F752D"/>
    <w:rsid w:val="00A00471"/>
    <w:rsid w:val="00A01B7C"/>
    <w:rsid w:val="00A06F84"/>
    <w:rsid w:val="00A10AB6"/>
    <w:rsid w:val="00A12508"/>
    <w:rsid w:val="00A15129"/>
    <w:rsid w:val="00A16C16"/>
    <w:rsid w:val="00A20C81"/>
    <w:rsid w:val="00A211DF"/>
    <w:rsid w:val="00A22176"/>
    <w:rsid w:val="00A22F82"/>
    <w:rsid w:val="00A2300F"/>
    <w:rsid w:val="00A23757"/>
    <w:rsid w:val="00A251FB"/>
    <w:rsid w:val="00A2558A"/>
    <w:rsid w:val="00A25927"/>
    <w:rsid w:val="00A27D31"/>
    <w:rsid w:val="00A312B7"/>
    <w:rsid w:val="00A31A23"/>
    <w:rsid w:val="00A33700"/>
    <w:rsid w:val="00A33A96"/>
    <w:rsid w:val="00A349DC"/>
    <w:rsid w:val="00A369D3"/>
    <w:rsid w:val="00A4022C"/>
    <w:rsid w:val="00A402D2"/>
    <w:rsid w:val="00A40C63"/>
    <w:rsid w:val="00A41E8B"/>
    <w:rsid w:val="00A42501"/>
    <w:rsid w:val="00A42BEB"/>
    <w:rsid w:val="00A51C3A"/>
    <w:rsid w:val="00A53757"/>
    <w:rsid w:val="00A53F08"/>
    <w:rsid w:val="00A60422"/>
    <w:rsid w:val="00A61FA1"/>
    <w:rsid w:val="00A638B4"/>
    <w:rsid w:val="00A6451F"/>
    <w:rsid w:val="00A65F25"/>
    <w:rsid w:val="00A67D92"/>
    <w:rsid w:val="00A713AC"/>
    <w:rsid w:val="00A7464B"/>
    <w:rsid w:val="00A75CE1"/>
    <w:rsid w:val="00A76375"/>
    <w:rsid w:val="00A76E95"/>
    <w:rsid w:val="00A77B89"/>
    <w:rsid w:val="00A8269C"/>
    <w:rsid w:val="00A86766"/>
    <w:rsid w:val="00A86A17"/>
    <w:rsid w:val="00A902D1"/>
    <w:rsid w:val="00A90A5D"/>
    <w:rsid w:val="00A91C90"/>
    <w:rsid w:val="00AA0D8C"/>
    <w:rsid w:val="00AA1446"/>
    <w:rsid w:val="00AA29B5"/>
    <w:rsid w:val="00AA3136"/>
    <w:rsid w:val="00AA3900"/>
    <w:rsid w:val="00AA441E"/>
    <w:rsid w:val="00AA52D8"/>
    <w:rsid w:val="00AA5760"/>
    <w:rsid w:val="00AA5E66"/>
    <w:rsid w:val="00AA7697"/>
    <w:rsid w:val="00AB5189"/>
    <w:rsid w:val="00AB6735"/>
    <w:rsid w:val="00AB708B"/>
    <w:rsid w:val="00AB7913"/>
    <w:rsid w:val="00AC0F61"/>
    <w:rsid w:val="00AC25FE"/>
    <w:rsid w:val="00AC2E4B"/>
    <w:rsid w:val="00AC3347"/>
    <w:rsid w:val="00AC4079"/>
    <w:rsid w:val="00AC4612"/>
    <w:rsid w:val="00AC536E"/>
    <w:rsid w:val="00AC569F"/>
    <w:rsid w:val="00AC5EB4"/>
    <w:rsid w:val="00AD167D"/>
    <w:rsid w:val="00AD20B7"/>
    <w:rsid w:val="00AD2157"/>
    <w:rsid w:val="00AD318F"/>
    <w:rsid w:val="00AD4DEE"/>
    <w:rsid w:val="00AD61E3"/>
    <w:rsid w:val="00AD7324"/>
    <w:rsid w:val="00AE2142"/>
    <w:rsid w:val="00AE6E20"/>
    <w:rsid w:val="00AF0796"/>
    <w:rsid w:val="00AF0DE6"/>
    <w:rsid w:val="00AF377B"/>
    <w:rsid w:val="00AF4F3B"/>
    <w:rsid w:val="00AF50BA"/>
    <w:rsid w:val="00AF5B86"/>
    <w:rsid w:val="00AF7B36"/>
    <w:rsid w:val="00B00CA1"/>
    <w:rsid w:val="00B00D30"/>
    <w:rsid w:val="00B05A46"/>
    <w:rsid w:val="00B11773"/>
    <w:rsid w:val="00B1439B"/>
    <w:rsid w:val="00B152EC"/>
    <w:rsid w:val="00B17B8B"/>
    <w:rsid w:val="00B25E8C"/>
    <w:rsid w:val="00B26295"/>
    <w:rsid w:val="00B2722A"/>
    <w:rsid w:val="00B30EDA"/>
    <w:rsid w:val="00B31A75"/>
    <w:rsid w:val="00B360EB"/>
    <w:rsid w:val="00B363C5"/>
    <w:rsid w:val="00B37A86"/>
    <w:rsid w:val="00B411FA"/>
    <w:rsid w:val="00B41560"/>
    <w:rsid w:val="00B41AC3"/>
    <w:rsid w:val="00B43D09"/>
    <w:rsid w:val="00B43F60"/>
    <w:rsid w:val="00B44A76"/>
    <w:rsid w:val="00B45D28"/>
    <w:rsid w:val="00B465FF"/>
    <w:rsid w:val="00B46A31"/>
    <w:rsid w:val="00B47470"/>
    <w:rsid w:val="00B51AFA"/>
    <w:rsid w:val="00B51C0F"/>
    <w:rsid w:val="00B55A5D"/>
    <w:rsid w:val="00B56926"/>
    <w:rsid w:val="00B56E79"/>
    <w:rsid w:val="00B6175B"/>
    <w:rsid w:val="00B62E59"/>
    <w:rsid w:val="00B6381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69F9"/>
    <w:rsid w:val="00B91993"/>
    <w:rsid w:val="00B91A07"/>
    <w:rsid w:val="00B929CE"/>
    <w:rsid w:val="00B956FC"/>
    <w:rsid w:val="00BA0BCF"/>
    <w:rsid w:val="00BA1C13"/>
    <w:rsid w:val="00BA5A51"/>
    <w:rsid w:val="00BB168A"/>
    <w:rsid w:val="00BB19A1"/>
    <w:rsid w:val="00BB35DE"/>
    <w:rsid w:val="00BB59D3"/>
    <w:rsid w:val="00BB5F6B"/>
    <w:rsid w:val="00BB677D"/>
    <w:rsid w:val="00BC1B5B"/>
    <w:rsid w:val="00BC37BD"/>
    <w:rsid w:val="00BC3969"/>
    <w:rsid w:val="00BC40A0"/>
    <w:rsid w:val="00BC4A70"/>
    <w:rsid w:val="00BD29FB"/>
    <w:rsid w:val="00BD301D"/>
    <w:rsid w:val="00BD4EB2"/>
    <w:rsid w:val="00BD59A4"/>
    <w:rsid w:val="00BE0468"/>
    <w:rsid w:val="00BE05C9"/>
    <w:rsid w:val="00BE09B9"/>
    <w:rsid w:val="00BE23F8"/>
    <w:rsid w:val="00BE2855"/>
    <w:rsid w:val="00BE39FD"/>
    <w:rsid w:val="00BE4485"/>
    <w:rsid w:val="00BE5C22"/>
    <w:rsid w:val="00BE79B4"/>
    <w:rsid w:val="00BF031F"/>
    <w:rsid w:val="00BF3ABF"/>
    <w:rsid w:val="00BF4918"/>
    <w:rsid w:val="00BF64E7"/>
    <w:rsid w:val="00C04D80"/>
    <w:rsid w:val="00C05031"/>
    <w:rsid w:val="00C05729"/>
    <w:rsid w:val="00C05BB7"/>
    <w:rsid w:val="00C07040"/>
    <w:rsid w:val="00C102CC"/>
    <w:rsid w:val="00C11455"/>
    <w:rsid w:val="00C11E90"/>
    <w:rsid w:val="00C144BD"/>
    <w:rsid w:val="00C14E8E"/>
    <w:rsid w:val="00C15B68"/>
    <w:rsid w:val="00C1758B"/>
    <w:rsid w:val="00C216F9"/>
    <w:rsid w:val="00C21B31"/>
    <w:rsid w:val="00C22965"/>
    <w:rsid w:val="00C22EF0"/>
    <w:rsid w:val="00C24E94"/>
    <w:rsid w:val="00C2552A"/>
    <w:rsid w:val="00C25819"/>
    <w:rsid w:val="00C26249"/>
    <w:rsid w:val="00C26B9B"/>
    <w:rsid w:val="00C26D00"/>
    <w:rsid w:val="00C31C2E"/>
    <w:rsid w:val="00C31C5A"/>
    <w:rsid w:val="00C31C89"/>
    <w:rsid w:val="00C32494"/>
    <w:rsid w:val="00C32AB3"/>
    <w:rsid w:val="00C35377"/>
    <w:rsid w:val="00C3708D"/>
    <w:rsid w:val="00C40DAF"/>
    <w:rsid w:val="00C41E9D"/>
    <w:rsid w:val="00C41FB8"/>
    <w:rsid w:val="00C4380C"/>
    <w:rsid w:val="00C43E2A"/>
    <w:rsid w:val="00C44831"/>
    <w:rsid w:val="00C45BC2"/>
    <w:rsid w:val="00C5540C"/>
    <w:rsid w:val="00C56507"/>
    <w:rsid w:val="00C579C2"/>
    <w:rsid w:val="00C57AF3"/>
    <w:rsid w:val="00C63683"/>
    <w:rsid w:val="00C64C4E"/>
    <w:rsid w:val="00C666C9"/>
    <w:rsid w:val="00C66B2D"/>
    <w:rsid w:val="00C67136"/>
    <w:rsid w:val="00C746D2"/>
    <w:rsid w:val="00C753E9"/>
    <w:rsid w:val="00C7709A"/>
    <w:rsid w:val="00C81907"/>
    <w:rsid w:val="00C86E4B"/>
    <w:rsid w:val="00C8740D"/>
    <w:rsid w:val="00C87B7F"/>
    <w:rsid w:val="00C9067D"/>
    <w:rsid w:val="00C9072A"/>
    <w:rsid w:val="00C90E82"/>
    <w:rsid w:val="00C97A0B"/>
    <w:rsid w:val="00C97A3D"/>
    <w:rsid w:val="00C97B3A"/>
    <w:rsid w:val="00CA0D89"/>
    <w:rsid w:val="00CA1DD1"/>
    <w:rsid w:val="00CA2853"/>
    <w:rsid w:val="00CA360E"/>
    <w:rsid w:val="00CA4D68"/>
    <w:rsid w:val="00CA558D"/>
    <w:rsid w:val="00CA5855"/>
    <w:rsid w:val="00CA7C02"/>
    <w:rsid w:val="00CB03FF"/>
    <w:rsid w:val="00CB41D3"/>
    <w:rsid w:val="00CB41F6"/>
    <w:rsid w:val="00CB636C"/>
    <w:rsid w:val="00CB6E95"/>
    <w:rsid w:val="00CB7155"/>
    <w:rsid w:val="00CC196F"/>
    <w:rsid w:val="00CC2B1E"/>
    <w:rsid w:val="00CC4FB9"/>
    <w:rsid w:val="00CC6DF3"/>
    <w:rsid w:val="00CD153B"/>
    <w:rsid w:val="00CE1B26"/>
    <w:rsid w:val="00CE1D9A"/>
    <w:rsid w:val="00CE37D6"/>
    <w:rsid w:val="00CE5F96"/>
    <w:rsid w:val="00CF18F8"/>
    <w:rsid w:val="00CF295B"/>
    <w:rsid w:val="00CF4109"/>
    <w:rsid w:val="00CF4978"/>
    <w:rsid w:val="00CF6681"/>
    <w:rsid w:val="00CF6B98"/>
    <w:rsid w:val="00CF791B"/>
    <w:rsid w:val="00D018FC"/>
    <w:rsid w:val="00D03A97"/>
    <w:rsid w:val="00D0452E"/>
    <w:rsid w:val="00D065E0"/>
    <w:rsid w:val="00D06CA0"/>
    <w:rsid w:val="00D10303"/>
    <w:rsid w:val="00D139EB"/>
    <w:rsid w:val="00D15B43"/>
    <w:rsid w:val="00D2141D"/>
    <w:rsid w:val="00D22E8D"/>
    <w:rsid w:val="00D23F3F"/>
    <w:rsid w:val="00D25B20"/>
    <w:rsid w:val="00D25E48"/>
    <w:rsid w:val="00D25F42"/>
    <w:rsid w:val="00D27070"/>
    <w:rsid w:val="00D334D0"/>
    <w:rsid w:val="00D3647A"/>
    <w:rsid w:val="00D378C6"/>
    <w:rsid w:val="00D379AA"/>
    <w:rsid w:val="00D4002B"/>
    <w:rsid w:val="00D40E05"/>
    <w:rsid w:val="00D41BFE"/>
    <w:rsid w:val="00D44405"/>
    <w:rsid w:val="00D46E11"/>
    <w:rsid w:val="00D46FF2"/>
    <w:rsid w:val="00D47DDB"/>
    <w:rsid w:val="00D55715"/>
    <w:rsid w:val="00D61686"/>
    <w:rsid w:val="00D61B90"/>
    <w:rsid w:val="00D62571"/>
    <w:rsid w:val="00D62636"/>
    <w:rsid w:val="00D6303B"/>
    <w:rsid w:val="00D630BA"/>
    <w:rsid w:val="00D664A8"/>
    <w:rsid w:val="00D66B99"/>
    <w:rsid w:val="00D66FC8"/>
    <w:rsid w:val="00D66FEA"/>
    <w:rsid w:val="00D67530"/>
    <w:rsid w:val="00D6787C"/>
    <w:rsid w:val="00D67E5D"/>
    <w:rsid w:val="00D76501"/>
    <w:rsid w:val="00D80ADE"/>
    <w:rsid w:val="00D82101"/>
    <w:rsid w:val="00D85CC0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2BA"/>
    <w:rsid w:val="00DA2CC9"/>
    <w:rsid w:val="00DA5392"/>
    <w:rsid w:val="00DA6CE2"/>
    <w:rsid w:val="00DA77F6"/>
    <w:rsid w:val="00DB005F"/>
    <w:rsid w:val="00DB27F1"/>
    <w:rsid w:val="00DB62B4"/>
    <w:rsid w:val="00DB682D"/>
    <w:rsid w:val="00DB6DD9"/>
    <w:rsid w:val="00DB73B5"/>
    <w:rsid w:val="00DC0FAC"/>
    <w:rsid w:val="00DC3DBB"/>
    <w:rsid w:val="00DC51EC"/>
    <w:rsid w:val="00DC7180"/>
    <w:rsid w:val="00DD736B"/>
    <w:rsid w:val="00DE0845"/>
    <w:rsid w:val="00DE204C"/>
    <w:rsid w:val="00DE251C"/>
    <w:rsid w:val="00DE3671"/>
    <w:rsid w:val="00DE4DE5"/>
    <w:rsid w:val="00DE6504"/>
    <w:rsid w:val="00DE7DE9"/>
    <w:rsid w:val="00DF192E"/>
    <w:rsid w:val="00DF21C0"/>
    <w:rsid w:val="00DF2972"/>
    <w:rsid w:val="00DF45C5"/>
    <w:rsid w:val="00DF6AC5"/>
    <w:rsid w:val="00DF74E5"/>
    <w:rsid w:val="00E00027"/>
    <w:rsid w:val="00E008A8"/>
    <w:rsid w:val="00E00B44"/>
    <w:rsid w:val="00E04654"/>
    <w:rsid w:val="00E060F1"/>
    <w:rsid w:val="00E06387"/>
    <w:rsid w:val="00E06936"/>
    <w:rsid w:val="00E12B98"/>
    <w:rsid w:val="00E16B51"/>
    <w:rsid w:val="00E16E3E"/>
    <w:rsid w:val="00E16EF1"/>
    <w:rsid w:val="00E17394"/>
    <w:rsid w:val="00E17A14"/>
    <w:rsid w:val="00E20155"/>
    <w:rsid w:val="00E23959"/>
    <w:rsid w:val="00E23C61"/>
    <w:rsid w:val="00E24887"/>
    <w:rsid w:val="00E25381"/>
    <w:rsid w:val="00E257E7"/>
    <w:rsid w:val="00E26367"/>
    <w:rsid w:val="00E26E22"/>
    <w:rsid w:val="00E27026"/>
    <w:rsid w:val="00E317E7"/>
    <w:rsid w:val="00E329F1"/>
    <w:rsid w:val="00E34054"/>
    <w:rsid w:val="00E34AF1"/>
    <w:rsid w:val="00E41333"/>
    <w:rsid w:val="00E41ADF"/>
    <w:rsid w:val="00E445FE"/>
    <w:rsid w:val="00E447DF"/>
    <w:rsid w:val="00E447EC"/>
    <w:rsid w:val="00E44D6B"/>
    <w:rsid w:val="00E50529"/>
    <w:rsid w:val="00E542E2"/>
    <w:rsid w:val="00E61156"/>
    <w:rsid w:val="00E62BC9"/>
    <w:rsid w:val="00E62D7E"/>
    <w:rsid w:val="00E62F83"/>
    <w:rsid w:val="00E649E3"/>
    <w:rsid w:val="00E701D2"/>
    <w:rsid w:val="00E72ADE"/>
    <w:rsid w:val="00E74ABB"/>
    <w:rsid w:val="00E74BCD"/>
    <w:rsid w:val="00E75765"/>
    <w:rsid w:val="00E760DF"/>
    <w:rsid w:val="00E77A81"/>
    <w:rsid w:val="00E811CC"/>
    <w:rsid w:val="00E82167"/>
    <w:rsid w:val="00E82DE0"/>
    <w:rsid w:val="00E82E8B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96EAA"/>
    <w:rsid w:val="00EA38EC"/>
    <w:rsid w:val="00EA466E"/>
    <w:rsid w:val="00EA66C2"/>
    <w:rsid w:val="00EA7ED7"/>
    <w:rsid w:val="00EB04C6"/>
    <w:rsid w:val="00EB0F20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2B1"/>
    <w:rsid w:val="00ED0541"/>
    <w:rsid w:val="00ED1461"/>
    <w:rsid w:val="00ED24AD"/>
    <w:rsid w:val="00ED24F4"/>
    <w:rsid w:val="00ED26D6"/>
    <w:rsid w:val="00ED39A7"/>
    <w:rsid w:val="00ED4EEF"/>
    <w:rsid w:val="00ED5207"/>
    <w:rsid w:val="00ED61F6"/>
    <w:rsid w:val="00ED7472"/>
    <w:rsid w:val="00ED7CFA"/>
    <w:rsid w:val="00EE0ED5"/>
    <w:rsid w:val="00EE21DB"/>
    <w:rsid w:val="00EE2B81"/>
    <w:rsid w:val="00EE5073"/>
    <w:rsid w:val="00EE5644"/>
    <w:rsid w:val="00EE5F6C"/>
    <w:rsid w:val="00EE61D9"/>
    <w:rsid w:val="00EE654D"/>
    <w:rsid w:val="00EE682C"/>
    <w:rsid w:val="00EE6957"/>
    <w:rsid w:val="00EF2C4B"/>
    <w:rsid w:val="00EF3164"/>
    <w:rsid w:val="00EF554C"/>
    <w:rsid w:val="00EF5ADF"/>
    <w:rsid w:val="00EF7C1C"/>
    <w:rsid w:val="00F06C2A"/>
    <w:rsid w:val="00F0704C"/>
    <w:rsid w:val="00F0751F"/>
    <w:rsid w:val="00F1489D"/>
    <w:rsid w:val="00F15066"/>
    <w:rsid w:val="00F20D28"/>
    <w:rsid w:val="00F214CF"/>
    <w:rsid w:val="00F22505"/>
    <w:rsid w:val="00F24305"/>
    <w:rsid w:val="00F265D3"/>
    <w:rsid w:val="00F317C6"/>
    <w:rsid w:val="00F32AFA"/>
    <w:rsid w:val="00F336FA"/>
    <w:rsid w:val="00F46864"/>
    <w:rsid w:val="00F474BA"/>
    <w:rsid w:val="00F518F5"/>
    <w:rsid w:val="00F51C90"/>
    <w:rsid w:val="00F52DE7"/>
    <w:rsid w:val="00F57D13"/>
    <w:rsid w:val="00F60C74"/>
    <w:rsid w:val="00F61540"/>
    <w:rsid w:val="00F62293"/>
    <w:rsid w:val="00F64A02"/>
    <w:rsid w:val="00F72074"/>
    <w:rsid w:val="00F760C0"/>
    <w:rsid w:val="00F771D4"/>
    <w:rsid w:val="00F805AC"/>
    <w:rsid w:val="00F82B89"/>
    <w:rsid w:val="00F83B95"/>
    <w:rsid w:val="00F87D73"/>
    <w:rsid w:val="00F90C2D"/>
    <w:rsid w:val="00F95307"/>
    <w:rsid w:val="00F97AF3"/>
    <w:rsid w:val="00F97C96"/>
    <w:rsid w:val="00FA21EF"/>
    <w:rsid w:val="00FA2B70"/>
    <w:rsid w:val="00FA3754"/>
    <w:rsid w:val="00FA43C5"/>
    <w:rsid w:val="00FB0FD2"/>
    <w:rsid w:val="00FB4433"/>
    <w:rsid w:val="00FB588B"/>
    <w:rsid w:val="00FB5F52"/>
    <w:rsid w:val="00FB6962"/>
    <w:rsid w:val="00FB7540"/>
    <w:rsid w:val="00FC1C3A"/>
    <w:rsid w:val="00FC1D85"/>
    <w:rsid w:val="00FC3E15"/>
    <w:rsid w:val="00FC5287"/>
    <w:rsid w:val="00FC5B6F"/>
    <w:rsid w:val="00FC5DC5"/>
    <w:rsid w:val="00FD384B"/>
    <w:rsid w:val="00FD6E36"/>
    <w:rsid w:val="00FE07BC"/>
    <w:rsid w:val="00FE1066"/>
    <w:rsid w:val="00FE1D81"/>
    <w:rsid w:val="00FE2D7C"/>
    <w:rsid w:val="00FE4859"/>
    <w:rsid w:val="00FE682A"/>
    <w:rsid w:val="00FF1449"/>
    <w:rsid w:val="00FF1FF9"/>
    <w:rsid w:val="00FF21B9"/>
    <w:rsid w:val="00FF3C5E"/>
    <w:rsid w:val="00FF43B6"/>
    <w:rsid w:val="01CA1DFD"/>
    <w:rsid w:val="03175F17"/>
    <w:rsid w:val="03311C54"/>
    <w:rsid w:val="06E410E7"/>
    <w:rsid w:val="091779DC"/>
    <w:rsid w:val="0BDF2148"/>
    <w:rsid w:val="0C641329"/>
    <w:rsid w:val="0CCF143D"/>
    <w:rsid w:val="0F7936A2"/>
    <w:rsid w:val="11137D91"/>
    <w:rsid w:val="11693B96"/>
    <w:rsid w:val="16340354"/>
    <w:rsid w:val="171A09D8"/>
    <w:rsid w:val="183C7264"/>
    <w:rsid w:val="18AD1F67"/>
    <w:rsid w:val="18B87EE4"/>
    <w:rsid w:val="21166414"/>
    <w:rsid w:val="22670715"/>
    <w:rsid w:val="24602400"/>
    <w:rsid w:val="248E5068"/>
    <w:rsid w:val="257A7CB1"/>
    <w:rsid w:val="2617795E"/>
    <w:rsid w:val="27084695"/>
    <w:rsid w:val="27483AFA"/>
    <w:rsid w:val="29AD5C2F"/>
    <w:rsid w:val="29D44BAD"/>
    <w:rsid w:val="29F36C25"/>
    <w:rsid w:val="2AC000B0"/>
    <w:rsid w:val="2BAB33DF"/>
    <w:rsid w:val="2C5D5003"/>
    <w:rsid w:val="2C7308F0"/>
    <w:rsid w:val="35F069EF"/>
    <w:rsid w:val="37FC3E16"/>
    <w:rsid w:val="39FF3FB5"/>
    <w:rsid w:val="3A92164A"/>
    <w:rsid w:val="3AFD0574"/>
    <w:rsid w:val="3D5F7931"/>
    <w:rsid w:val="42D34A6A"/>
    <w:rsid w:val="441866D6"/>
    <w:rsid w:val="44734B9D"/>
    <w:rsid w:val="48686BC6"/>
    <w:rsid w:val="4ABA11E8"/>
    <w:rsid w:val="4E1C0515"/>
    <w:rsid w:val="4E282781"/>
    <w:rsid w:val="503D54D4"/>
    <w:rsid w:val="53B469E6"/>
    <w:rsid w:val="53D85CF5"/>
    <w:rsid w:val="556D5972"/>
    <w:rsid w:val="58E25154"/>
    <w:rsid w:val="5B5425DF"/>
    <w:rsid w:val="5BBA1DEB"/>
    <w:rsid w:val="5C6F0893"/>
    <w:rsid w:val="5DB6680D"/>
    <w:rsid w:val="5F102E4A"/>
    <w:rsid w:val="612950A4"/>
    <w:rsid w:val="61787ADC"/>
    <w:rsid w:val="68E340EE"/>
    <w:rsid w:val="69052921"/>
    <w:rsid w:val="6B5605B4"/>
    <w:rsid w:val="6D022F7C"/>
    <w:rsid w:val="6D7F4DA0"/>
    <w:rsid w:val="719A1B50"/>
    <w:rsid w:val="776E5D93"/>
    <w:rsid w:val="77E22449"/>
    <w:rsid w:val="78F32DA1"/>
    <w:rsid w:val="7ACC02AF"/>
    <w:rsid w:val="7C412971"/>
    <w:rsid w:val="7C9551FC"/>
    <w:rsid w:val="7CCF7C40"/>
    <w:rsid w:val="7DCB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68E69A-5A0F-432D-86BA-D6626096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表格正文 Char"/>
    <w:link w:val="a3"/>
    <w:rPr>
      <w:szCs w:val="21"/>
    </w:rPr>
  </w:style>
  <w:style w:type="character" w:styleId="a4">
    <w:name w:val="Hyperlink"/>
    <w:rPr>
      <w:color w:val="0563C1"/>
      <w:u w:val="single"/>
    </w:rPr>
  </w:style>
  <w:style w:type="character" w:styleId="a5">
    <w:name w:val="page number"/>
    <w:basedOn w:val="a0"/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character" w:customStyle="1" w:styleId="Char1">
    <w:name w:val="正文文本 Char"/>
    <w:link w:val="a7"/>
    <w:rPr>
      <w:rFonts w:ascii="黑体" w:eastAsia="黑体"/>
      <w:kern w:val="2"/>
      <w:sz w:val="44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7">
    <w:name w:val="Body Text"/>
    <w:basedOn w:val="a"/>
    <w:link w:val="Char1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3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Revision"/>
    <w:hidden/>
    <w:uiPriority w:val="99"/>
    <w:unhideWhenUsed/>
    <w:rsid w:val="000E2F4C"/>
    <w:rPr>
      <w:kern w:val="2"/>
      <w:sz w:val="21"/>
      <w:szCs w:val="24"/>
    </w:rPr>
  </w:style>
  <w:style w:type="character" w:customStyle="1" w:styleId="highlight">
    <w:name w:val="highlight"/>
    <w:basedOn w:val="a0"/>
    <w:rsid w:val="006B5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118</Words>
  <Characters>678</Characters>
  <Application>Microsoft Office Word</Application>
  <DocSecurity>0</DocSecurity>
  <Lines>5</Lines>
  <Paragraphs>1</Paragraphs>
  <ScaleCrop>false</ScaleCrop>
  <Company>微软中国</Company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15</cp:revision>
  <cp:lastPrinted>2024-09-27T05:47:00Z</cp:lastPrinted>
  <dcterms:created xsi:type="dcterms:W3CDTF">2024-06-11T09:27:00Z</dcterms:created>
  <dcterms:modified xsi:type="dcterms:W3CDTF">2024-09-27T06:23:00Z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