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F8376" w14:textId="77777777" w:rsidR="0003311D" w:rsidRDefault="005239D6" w:rsidP="001560A7">
      <w:pPr>
        <w:pStyle w:val="Default"/>
        <w:spacing w:line="360" w:lineRule="auto"/>
        <w:jc w:val="center"/>
        <w:rPr>
          <w:rFonts w:ascii="Times New Roman" w:cs="Times New Roman"/>
          <w:b/>
          <w:color w:val="auto"/>
          <w:sz w:val="32"/>
          <w:szCs w:val="32"/>
        </w:rPr>
      </w:pPr>
      <w:r>
        <w:rPr>
          <w:rFonts w:ascii="Times New Roman" w:cs="Times New Roman"/>
          <w:b/>
          <w:color w:val="auto"/>
          <w:sz w:val="32"/>
          <w:szCs w:val="32"/>
        </w:rPr>
        <w:t>渤海水业股份有限公司独立董事</w:t>
      </w:r>
    </w:p>
    <w:p w14:paraId="622F8CBB" w14:textId="77777777" w:rsidR="0003311D" w:rsidRDefault="005239D6" w:rsidP="001560A7">
      <w:pPr>
        <w:pStyle w:val="Default"/>
        <w:spacing w:line="360" w:lineRule="auto"/>
        <w:jc w:val="center"/>
        <w:rPr>
          <w:rFonts w:ascii="Times New Roman" w:cs="Times New Roman"/>
          <w:b/>
          <w:color w:val="auto"/>
          <w:sz w:val="32"/>
          <w:szCs w:val="32"/>
        </w:rPr>
      </w:pPr>
      <w:r>
        <w:rPr>
          <w:rFonts w:ascii="Times New Roman" w:cs="Times New Roman"/>
          <w:b/>
          <w:color w:val="auto"/>
          <w:sz w:val="32"/>
          <w:szCs w:val="32"/>
        </w:rPr>
        <w:t>202</w:t>
      </w:r>
      <w:r>
        <w:rPr>
          <w:rFonts w:ascii="Times New Roman" w:cs="Times New Roman" w:hint="eastAsia"/>
          <w:b/>
          <w:color w:val="auto"/>
          <w:sz w:val="32"/>
          <w:szCs w:val="32"/>
        </w:rPr>
        <w:t>4</w:t>
      </w:r>
      <w:r>
        <w:rPr>
          <w:rFonts w:ascii="Times New Roman" w:cs="Times New Roman"/>
          <w:b/>
          <w:color w:val="auto"/>
          <w:sz w:val="32"/>
          <w:szCs w:val="32"/>
        </w:rPr>
        <w:t>年度述职报告</w:t>
      </w:r>
    </w:p>
    <w:p w14:paraId="5C76C0D6" w14:textId="77777777" w:rsidR="0003311D" w:rsidRDefault="0003311D" w:rsidP="001560A7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4700808F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>
        <w:rPr>
          <w:rFonts w:ascii="Times New Roman" w:cs="Times New Roman"/>
          <w:color w:val="auto"/>
        </w:rPr>
        <w:t>202</w:t>
      </w:r>
      <w:r>
        <w:rPr>
          <w:rFonts w:ascii="Times New Roman" w:cs="Times New Roman" w:hint="eastAsia"/>
          <w:color w:val="auto"/>
        </w:rPr>
        <w:t>4</w:t>
      </w:r>
      <w:r>
        <w:rPr>
          <w:rFonts w:ascii="Times New Roman" w:cs="Times New Roman"/>
          <w:color w:val="auto"/>
        </w:rPr>
        <w:t>年，本人作为渤海水业股份有限公司（以下简称</w:t>
      </w:r>
      <w:r>
        <w:rPr>
          <w:rFonts w:ascii="Times New Roman" w:cs="Times New Roman"/>
          <w:color w:val="auto"/>
        </w:rPr>
        <w:t>“</w:t>
      </w:r>
      <w:r>
        <w:rPr>
          <w:rFonts w:ascii="Times New Roman" w:cs="Times New Roman"/>
          <w:color w:val="auto"/>
        </w:rPr>
        <w:t>公司</w:t>
      </w:r>
      <w:r>
        <w:rPr>
          <w:rFonts w:ascii="Times New Roman" w:cs="Times New Roman"/>
          <w:color w:val="auto"/>
        </w:rPr>
        <w:t>”</w:t>
      </w:r>
      <w:r>
        <w:rPr>
          <w:rFonts w:ascii="Times New Roman" w:cs="Times New Roman"/>
          <w:color w:val="auto"/>
        </w:rPr>
        <w:t>、</w:t>
      </w:r>
      <w:r>
        <w:rPr>
          <w:rFonts w:ascii="Times New Roman" w:cs="Times New Roman"/>
          <w:color w:val="auto"/>
        </w:rPr>
        <w:t>“</w:t>
      </w:r>
      <w:r>
        <w:rPr>
          <w:rFonts w:ascii="Times New Roman" w:cs="Times New Roman"/>
          <w:color w:val="auto"/>
        </w:rPr>
        <w:t>本公司</w:t>
      </w:r>
      <w:r>
        <w:rPr>
          <w:rFonts w:ascii="Times New Roman" w:cs="Times New Roman"/>
          <w:color w:val="auto"/>
        </w:rPr>
        <w:t>”</w:t>
      </w:r>
      <w:r>
        <w:rPr>
          <w:rFonts w:ascii="Times New Roman" w:cs="Times New Roman"/>
          <w:color w:val="auto"/>
        </w:rPr>
        <w:t>）独立董事，严格按照《公司法》、《</w:t>
      </w:r>
      <w:r>
        <w:rPr>
          <w:rFonts w:ascii="Times New Roman" w:cs="Times New Roman" w:hint="eastAsia"/>
          <w:color w:val="auto"/>
        </w:rPr>
        <w:t>上市公司独立董事管理办法</w:t>
      </w:r>
      <w:r>
        <w:rPr>
          <w:rFonts w:ascii="Times New Roman" w:cs="Times New Roman"/>
          <w:color w:val="auto"/>
        </w:rPr>
        <w:t>》</w:t>
      </w:r>
      <w:r>
        <w:rPr>
          <w:rFonts w:ascii="Times New Roman" w:cs="Times New Roman" w:hint="eastAsia"/>
          <w:color w:val="auto"/>
        </w:rPr>
        <w:t>、</w:t>
      </w:r>
      <w:r>
        <w:rPr>
          <w:rFonts w:ascii="Times New Roman" w:cs="Times New Roman"/>
          <w:color w:val="auto"/>
        </w:rPr>
        <w:t>《深圳证券交易所股票上市规则》</w:t>
      </w:r>
      <w:r>
        <w:rPr>
          <w:rFonts w:ascii="Times New Roman" w:cs="Times New Roman" w:hint="eastAsia"/>
          <w:color w:val="auto"/>
        </w:rPr>
        <w:t>、《公司章程》及公司《独立董事工作制度》、</w:t>
      </w:r>
      <w:r>
        <w:rPr>
          <w:rFonts w:ascii="Times New Roman" w:cs="Times New Roman"/>
          <w:color w:val="auto"/>
        </w:rPr>
        <w:t>《独立董事专门会议工作制度》</w:t>
      </w:r>
      <w:r>
        <w:rPr>
          <w:rFonts w:ascii="Times New Roman" w:cs="Times New Roman" w:hint="eastAsia"/>
          <w:color w:val="auto"/>
        </w:rPr>
        <w:t>等</w:t>
      </w:r>
      <w:r>
        <w:rPr>
          <w:rFonts w:ascii="Times New Roman" w:cs="Times New Roman"/>
          <w:color w:val="auto"/>
        </w:rPr>
        <w:t>有关规定和要求，认真履行职责，</w:t>
      </w:r>
      <w:r>
        <w:rPr>
          <w:rFonts w:ascii="Times New Roman" w:cs="Times New Roman"/>
        </w:rPr>
        <w:t>及时了解公司的生产经营信息，全面关注公司的发展状况，</w:t>
      </w:r>
      <w:r>
        <w:rPr>
          <w:rFonts w:ascii="Times New Roman" w:cs="Times New Roman"/>
          <w:color w:val="auto"/>
        </w:rPr>
        <w:t>按时出席公司召开的董事会</w:t>
      </w:r>
      <w:r>
        <w:rPr>
          <w:rFonts w:ascii="Times New Roman" w:cs="Times New Roman" w:hint="eastAsia"/>
          <w:color w:val="auto"/>
        </w:rPr>
        <w:t>及专门委员会、股东会等</w:t>
      </w:r>
      <w:r>
        <w:rPr>
          <w:rFonts w:ascii="Times New Roman" w:cs="Times New Roman"/>
          <w:color w:val="auto"/>
        </w:rPr>
        <w:t>会议以及参与各项独立董事活动，</w:t>
      </w:r>
      <w:r>
        <w:rPr>
          <w:rFonts w:ascii="Times New Roman" w:cs="Times New Roman" w:hint="eastAsia"/>
          <w:color w:val="auto"/>
        </w:rPr>
        <w:t>积极发挥独立董事作用，</w:t>
      </w:r>
      <w:r>
        <w:rPr>
          <w:rFonts w:ascii="Times New Roman" w:cs="Times New Roman"/>
          <w:color w:val="auto"/>
        </w:rPr>
        <w:t>维护上市公司整体利益</w:t>
      </w:r>
      <w:r>
        <w:rPr>
          <w:rFonts w:ascii="Times New Roman" w:cs="Times New Roman" w:hint="eastAsia"/>
          <w:color w:val="auto"/>
        </w:rPr>
        <w:t>及全体股东尤其是中小股东的合法权益</w:t>
      </w:r>
      <w:r>
        <w:rPr>
          <w:rFonts w:ascii="Times New Roman" w:cs="Times New Roman"/>
          <w:color w:val="auto"/>
        </w:rPr>
        <w:t>。现将</w:t>
      </w:r>
      <w:r>
        <w:rPr>
          <w:rFonts w:ascii="Times New Roman" w:cs="Times New Roman"/>
          <w:color w:val="auto"/>
        </w:rPr>
        <w:t>202</w:t>
      </w:r>
      <w:r>
        <w:rPr>
          <w:rFonts w:ascii="Times New Roman" w:cs="Times New Roman" w:hint="eastAsia"/>
          <w:color w:val="auto"/>
        </w:rPr>
        <w:t>4</w:t>
      </w:r>
      <w:r>
        <w:rPr>
          <w:rFonts w:ascii="Times New Roman" w:cs="Times New Roman"/>
          <w:color w:val="auto"/>
        </w:rPr>
        <w:t>年度的工作情况汇报如下：</w:t>
      </w:r>
    </w:p>
    <w:p w14:paraId="0C009F1B" w14:textId="77777777" w:rsidR="0003311D" w:rsidRDefault="005239D6" w:rsidP="001560A7">
      <w:pPr>
        <w:pStyle w:val="Default"/>
        <w:numPr>
          <w:ilvl w:val="0"/>
          <w:numId w:val="1"/>
        </w:numPr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独立董事</w:t>
      </w:r>
      <w:r>
        <w:rPr>
          <w:rFonts w:ascii="Times New Roman" w:cs="Times New Roman" w:hint="eastAsia"/>
          <w:b/>
          <w:color w:val="auto"/>
        </w:rPr>
        <w:t>的基本</w:t>
      </w:r>
      <w:r>
        <w:rPr>
          <w:rFonts w:ascii="Times New Roman" w:cs="Times New Roman"/>
          <w:b/>
          <w:color w:val="auto"/>
        </w:rPr>
        <w:t>情况</w:t>
      </w:r>
      <w:bookmarkStart w:id="0" w:name="_GoBack"/>
      <w:bookmarkEnd w:id="0"/>
    </w:p>
    <w:p w14:paraId="5EEBA1B1" w14:textId="77777777" w:rsidR="0003311D" w:rsidRDefault="005239D6" w:rsidP="001560A7">
      <w:pPr>
        <w:pStyle w:val="Default"/>
        <w:numPr>
          <w:ilvl w:val="255"/>
          <w:numId w:val="0"/>
        </w:numPr>
        <w:autoSpaceDE/>
        <w:autoSpaceDN/>
        <w:adjustRightInd/>
        <w:spacing w:line="360" w:lineRule="auto"/>
        <w:ind w:firstLineChars="200" w:firstLine="480"/>
        <w:jc w:val="both"/>
        <w:rPr>
          <w:rFonts w:ascii="Times New Roman" w:cs="Times New Roman"/>
          <w:bCs/>
          <w:color w:val="auto"/>
        </w:rPr>
      </w:pPr>
      <w:r>
        <w:rPr>
          <w:rFonts w:ascii="Times New Roman" w:cs="Times New Roman" w:hint="eastAsia"/>
          <w:bCs/>
          <w:color w:val="auto"/>
        </w:rPr>
        <w:t>胡子谨，女，</w:t>
      </w:r>
      <w:r>
        <w:rPr>
          <w:rFonts w:ascii="Times New Roman" w:cs="Times New Roman" w:hint="eastAsia"/>
          <w:bCs/>
          <w:color w:val="auto"/>
        </w:rPr>
        <w:t>1964</w:t>
      </w:r>
      <w:r>
        <w:rPr>
          <w:rFonts w:ascii="Times New Roman" w:cs="Times New Roman" w:hint="eastAsia"/>
          <w:bCs/>
          <w:color w:val="auto"/>
        </w:rPr>
        <w:t>年</w:t>
      </w:r>
      <w:r>
        <w:rPr>
          <w:rFonts w:ascii="Times New Roman" w:cs="Times New Roman" w:hint="eastAsia"/>
          <w:bCs/>
          <w:color w:val="auto"/>
        </w:rPr>
        <w:t>10</w:t>
      </w:r>
      <w:r>
        <w:rPr>
          <w:rFonts w:ascii="Times New Roman" w:cs="Times New Roman" w:hint="eastAsia"/>
          <w:bCs/>
          <w:color w:val="auto"/>
        </w:rPr>
        <w:t>月生，水利水电工程建筑专业，本科学历，学士学位，高级工程师。曾任华北电力设计院水工室助理工程师、工程师，华北电力设计院技术经济室注册造价工程师，香港裕竣集团审计部工程审计主管，北京欣达益咨询有限公司董事、总经理，渤海水业股份有限公司独立董事。本人自</w:t>
      </w:r>
      <w:r>
        <w:rPr>
          <w:rFonts w:ascii="Times New Roman" w:cs="Times New Roman" w:hint="eastAsia"/>
          <w:bCs/>
          <w:color w:val="auto"/>
        </w:rPr>
        <w:t>2</w:t>
      </w:r>
      <w:r>
        <w:rPr>
          <w:rFonts w:ascii="Times New Roman" w:cs="Times New Roman"/>
          <w:bCs/>
          <w:color w:val="auto"/>
        </w:rPr>
        <w:t>019</w:t>
      </w:r>
      <w:r>
        <w:rPr>
          <w:rFonts w:ascii="Times New Roman" w:cs="Times New Roman"/>
          <w:bCs/>
          <w:color w:val="auto"/>
        </w:rPr>
        <w:t>年</w:t>
      </w:r>
      <w:r>
        <w:rPr>
          <w:rFonts w:ascii="Times New Roman" w:cs="Times New Roman" w:hint="eastAsia"/>
          <w:bCs/>
          <w:color w:val="auto"/>
        </w:rPr>
        <w:t>1</w:t>
      </w:r>
      <w:r>
        <w:rPr>
          <w:rFonts w:ascii="Times New Roman" w:cs="Times New Roman" w:hint="eastAsia"/>
          <w:bCs/>
          <w:color w:val="auto"/>
        </w:rPr>
        <w:t>月</w:t>
      </w:r>
      <w:r>
        <w:rPr>
          <w:rFonts w:ascii="Times New Roman" w:cs="Times New Roman" w:hint="eastAsia"/>
          <w:bCs/>
          <w:color w:val="auto"/>
        </w:rPr>
        <w:t>2</w:t>
      </w:r>
      <w:r>
        <w:rPr>
          <w:rFonts w:ascii="Times New Roman" w:cs="Times New Roman"/>
          <w:bCs/>
          <w:color w:val="auto"/>
        </w:rPr>
        <w:t>8</w:t>
      </w:r>
      <w:r>
        <w:rPr>
          <w:rFonts w:ascii="Times New Roman" w:cs="Times New Roman"/>
          <w:bCs/>
          <w:color w:val="auto"/>
        </w:rPr>
        <w:t>日起担任公司独立董事，</w:t>
      </w:r>
      <w:bookmarkStart w:id="1" w:name="OLE_LINK3"/>
      <w:bookmarkStart w:id="2" w:name="OLE_LINK4"/>
      <w:r>
        <w:rPr>
          <w:rFonts w:ascii="Times New Roman" w:cs="Times New Roman" w:hint="eastAsia"/>
          <w:color w:val="auto"/>
        </w:rPr>
        <w:t>于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025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/>
          <w:color w:val="auto"/>
        </w:rPr>
        <w:t>2</w:t>
      </w:r>
      <w:r>
        <w:rPr>
          <w:rFonts w:ascii="Times New Roman" w:cs="Times New Roman"/>
          <w:color w:val="auto"/>
        </w:rPr>
        <w:t>月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/>
          <w:color w:val="auto"/>
        </w:rPr>
        <w:t>0</w:t>
      </w:r>
      <w:r>
        <w:rPr>
          <w:rFonts w:ascii="Times New Roman" w:cs="Times New Roman"/>
          <w:color w:val="auto"/>
        </w:rPr>
        <w:t>日辞去公司独立董事</w:t>
      </w:r>
      <w:bookmarkEnd w:id="1"/>
      <w:bookmarkEnd w:id="2"/>
      <w:r>
        <w:rPr>
          <w:rFonts w:ascii="Times New Roman" w:cs="Times New Roman"/>
          <w:color w:val="auto"/>
        </w:rPr>
        <w:t>、</w:t>
      </w:r>
      <w:r>
        <w:rPr>
          <w:rFonts w:ascii="Times New Roman" w:cs="Times New Roman" w:hint="eastAsia"/>
          <w:color w:val="auto"/>
        </w:rPr>
        <w:t>提名委员会主任委员、审计委员会委员、薪酬与考核委员会委员</w:t>
      </w:r>
      <w:r>
        <w:rPr>
          <w:rFonts w:ascii="Times New Roman" w:cs="Times New Roman"/>
          <w:color w:val="auto"/>
        </w:rPr>
        <w:t>职务。</w:t>
      </w:r>
    </w:p>
    <w:p w14:paraId="1868E58B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本人作为公司的独立董事，符合《上市公司独立董事管理办法》、《深圳证券交易所上市公司自律监管指引第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号—主板上市公司规范运作》及《公司章程》中对独立董事独立性和任职资格的相关要求，不存在影响独立性的情况。同时，本人已对</w:t>
      </w: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年度独立性情况进行自查，并将自查情况提交董事会。</w:t>
      </w:r>
    </w:p>
    <w:p w14:paraId="32E39448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bCs/>
          <w:color w:val="auto"/>
        </w:rPr>
      </w:pPr>
      <w:r>
        <w:rPr>
          <w:rFonts w:ascii="Times New Roman" w:cs="Times New Roman" w:hint="eastAsia"/>
          <w:b/>
          <w:bCs/>
          <w:color w:val="auto"/>
        </w:rPr>
        <w:t>二、独立董事年度履职情况</w:t>
      </w:r>
    </w:p>
    <w:p w14:paraId="3E7D19C4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b/>
          <w:color w:val="auto"/>
        </w:rPr>
        <w:t>1</w:t>
      </w:r>
      <w:r>
        <w:rPr>
          <w:rFonts w:ascii="Times New Roman" w:cs="Times New Roman"/>
          <w:b/>
          <w:color w:val="auto"/>
        </w:rPr>
        <w:t>、出席公司股东大会情况</w:t>
      </w:r>
    </w:p>
    <w:p w14:paraId="15C98E40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2024</w:t>
      </w:r>
      <w:r>
        <w:rPr>
          <w:rFonts w:ascii="Times New Roman" w:cs="Times New Roman"/>
          <w:color w:val="auto"/>
        </w:rPr>
        <w:t>年，公司</w:t>
      </w:r>
      <w:r>
        <w:rPr>
          <w:rFonts w:ascii="Times New Roman" w:cs="Times New Roman" w:hint="eastAsia"/>
          <w:color w:val="auto"/>
        </w:rPr>
        <w:t>共计召开</w:t>
      </w:r>
      <w:r>
        <w:rPr>
          <w:rFonts w:ascii="Times New Roman" w:cs="Times New Roman" w:hint="eastAsia"/>
          <w:color w:val="auto"/>
        </w:rPr>
        <w:t>8</w:t>
      </w:r>
      <w:r>
        <w:rPr>
          <w:rFonts w:ascii="Times New Roman" w:cs="Times New Roman" w:hint="eastAsia"/>
          <w:color w:val="auto"/>
        </w:rPr>
        <w:t>次股东大会，本人出席股东大会情况如下：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6"/>
        <w:gridCol w:w="2856"/>
        <w:gridCol w:w="1656"/>
        <w:gridCol w:w="1656"/>
        <w:gridCol w:w="1176"/>
      </w:tblGrid>
      <w:tr w:rsidR="0003311D" w14:paraId="1E12C553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DE02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44BD0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本年应参加</w:t>
            </w:r>
            <w:r>
              <w:rPr>
                <w:rFonts w:hint="eastAsia"/>
                <w:kern w:val="0"/>
                <w:sz w:val="24"/>
              </w:rPr>
              <w:t>股东大</w:t>
            </w:r>
            <w:r>
              <w:rPr>
                <w:kern w:val="0"/>
                <w:sz w:val="24"/>
              </w:rPr>
              <w:t>会次数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1001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亲自出席次数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8A0F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委托出席次数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92CD7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缺席次数</w:t>
            </w:r>
          </w:p>
        </w:tc>
      </w:tr>
      <w:tr w:rsidR="0003311D" w14:paraId="2C21CAF6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96B8F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胡子谨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9E047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4A1BF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B2ABB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C7FA7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</w:tbl>
    <w:p w14:paraId="05C42E40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2</w:t>
      </w:r>
      <w:r>
        <w:rPr>
          <w:rFonts w:ascii="Times New Roman" w:cs="Times New Roman"/>
          <w:b/>
          <w:color w:val="auto"/>
        </w:rPr>
        <w:t>、出席公司董事会会议情况</w:t>
      </w:r>
    </w:p>
    <w:p w14:paraId="636C71F1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2024</w:t>
      </w:r>
      <w:r>
        <w:rPr>
          <w:rFonts w:ascii="Times New Roman" w:cs="Times New Roman"/>
          <w:color w:val="auto"/>
        </w:rPr>
        <w:t>年，公司董事会共召开会议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/>
          <w:color w:val="auto"/>
        </w:rPr>
        <w:t>0</w:t>
      </w:r>
      <w:r>
        <w:rPr>
          <w:rFonts w:ascii="Times New Roman" w:cs="Times New Roman"/>
          <w:color w:val="auto"/>
        </w:rPr>
        <w:t>次，本人本着有利于上市公司发展和维护股东利益出发，在认真审议董事会议案之后，对董事会所有议案投了赞成票</w:t>
      </w:r>
      <w:r>
        <w:rPr>
          <w:rFonts w:ascii="Times New Roman" w:cs="Times New Roman" w:hint="eastAsia"/>
          <w:color w:val="auto"/>
        </w:rPr>
        <w:t>，</w:t>
      </w:r>
      <w:r>
        <w:rPr>
          <w:rFonts w:ascii="Times New Roman" w:cs="Times New Roman"/>
          <w:color w:val="auto"/>
        </w:rPr>
        <w:t>并对有</w:t>
      </w:r>
      <w:r>
        <w:rPr>
          <w:rFonts w:ascii="Times New Roman" w:cs="Times New Roman"/>
          <w:color w:val="auto"/>
        </w:rPr>
        <w:lastRenderedPageBreak/>
        <w:t>关事项发表了意见。</w:t>
      </w:r>
      <w:r>
        <w:rPr>
          <w:rFonts w:ascii="Times New Roman" w:cs="Times New Roman"/>
          <w:color w:val="auto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6"/>
        <w:gridCol w:w="2616"/>
        <w:gridCol w:w="1656"/>
        <w:gridCol w:w="1656"/>
        <w:gridCol w:w="1176"/>
      </w:tblGrid>
      <w:tr w:rsidR="0003311D" w14:paraId="76C4CFAB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0D1BF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DC3C9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本年应参加董事会次数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30C43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亲自出席次数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671A3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委托出席次数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9FE23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缺席次数</w:t>
            </w:r>
          </w:p>
        </w:tc>
      </w:tr>
      <w:tr w:rsidR="0003311D" w14:paraId="2AF466DB" w14:textId="77777777">
        <w:trPr>
          <w:trHeight w:val="3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A5415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胡子谨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18C60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92388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B453B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78F7D" w14:textId="77777777" w:rsidR="0003311D" w:rsidRDefault="005239D6" w:rsidP="001560A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</w:tbl>
    <w:p w14:paraId="5D71D088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2024</w:t>
      </w:r>
      <w:r>
        <w:rPr>
          <w:rFonts w:ascii="Times New Roman" w:cs="Times New Roman"/>
          <w:color w:val="auto"/>
        </w:rPr>
        <w:t>年，本人未对董事会有关事项提出异议。</w:t>
      </w:r>
    </w:p>
    <w:p w14:paraId="68DF2BF8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3</w:t>
      </w:r>
      <w:r>
        <w:rPr>
          <w:rFonts w:ascii="Times New Roman" w:cs="Times New Roman" w:hint="eastAsia"/>
          <w:b/>
          <w:color w:val="auto"/>
        </w:rPr>
        <w:t>、参与董事会专门委员会工作情况</w:t>
      </w:r>
    </w:p>
    <w:p w14:paraId="4A157663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2024</w:t>
      </w:r>
      <w:r>
        <w:rPr>
          <w:rFonts w:ascii="Times New Roman" w:cs="Times New Roman" w:hint="eastAsia"/>
          <w:color w:val="auto"/>
        </w:rPr>
        <w:t>年，本人担任公司董事会提名委员会主任委员期间，共主持召开提名委员会</w:t>
      </w:r>
      <w:r>
        <w:rPr>
          <w:rFonts w:ascii="Times New Roman" w:cs="Times New Roman" w:hint="eastAsia"/>
          <w:color w:val="auto"/>
        </w:rPr>
        <w:t>4</w:t>
      </w:r>
      <w:r>
        <w:rPr>
          <w:rFonts w:ascii="Times New Roman" w:cs="Times New Roman" w:hint="eastAsia"/>
          <w:color w:val="auto"/>
        </w:rPr>
        <w:t>次会议，严格按照中国证监会、深圳证券交易所及公司制度等相关规定，就提名公司非独立董事、聘任公司高级管理人员等相关事项进行了审议，切实履行了董事会提名委员会主任委员的责任和义务。</w:t>
      </w:r>
    </w:p>
    <w:p w14:paraId="2A9A83BA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本人担任公司董事会审计委员会委员期间，共参与审计委员会</w:t>
      </w:r>
      <w:r>
        <w:rPr>
          <w:rFonts w:ascii="Times New Roman" w:cs="Times New Roman" w:hint="eastAsia"/>
          <w:color w:val="auto"/>
        </w:rPr>
        <w:t>6</w:t>
      </w:r>
      <w:r>
        <w:rPr>
          <w:rFonts w:ascii="Times New Roman" w:cs="Times New Roman" w:hint="eastAsia"/>
          <w:color w:val="auto"/>
        </w:rPr>
        <w:t>次会议，严格按照中国证监会、深圳证券交易所及公司制度等相关规定，就公司定期报告、内部审计、聘任财务总监、变更会计师事务所、会计估计变更等相关事项进行了审议，对公司财务状况和内部控制制度的建立及执行情况进行监督。同时，认真审议了公司内审部门提交的审计工作计划、工作报告等内容，充分履行了董事会审计委员会委员的责任和义务。</w:t>
      </w:r>
    </w:p>
    <w:p w14:paraId="33E5FA70" w14:textId="335B735E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FF0000"/>
        </w:rPr>
      </w:pPr>
      <w:r>
        <w:rPr>
          <w:rFonts w:ascii="Times New Roman" w:cs="Times New Roman" w:hint="eastAsia"/>
          <w:color w:val="auto"/>
        </w:rPr>
        <w:t>2024</w:t>
      </w:r>
      <w:r>
        <w:rPr>
          <w:rFonts w:ascii="Times New Roman" w:cs="Times New Roman" w:hint="eastAsia"/>
          <w:color w:val="auto"/>
        </w:rPr>
        <w:t>年，本人担任公司董事会薪酬与考核委员会委员期间，共参与薪酬与考核委员会</w:t>
      </w:r>
      <w:r w:rsidR="007C73CB">
        <w:rPr>
          <w:rFonts w:ascii="Times New Roman" w:cs="Times New Roman"/>
          <w:color w:val="auto"/>
        </w:rPr>
        <w:t>2</w:t>
      </w:r>
      <w:r>
        <w:rPr>
          <w:rFonts w:ascii="Times New Roman" w:cs="Times New Roman" w:hint="eastAsia"/>
          <w:color w:val="auto"/>
        </w:rPr>
        <w:t>次会议，严格按照中国证监会、深圳证券交易所及公司制度等相关规定，就</w:t>
      </w:r>
      <w:bookmarkStart w:id="3" w:name="OLE_LINK12"/>
      <w:bookmarkStart w:id="4" w:name="OLE_LINK13"/>
      <w:r>
        <w:rPr>
          <w:rFonts w:ascii="Times New Roman" w:cs="Times New Roman" w:hint="eastAsia"/>
          <w:color w:val="auto"/>
        </w:rPr>
        <w:t>公司董事、监事、高级管理人员薪酬发放以及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023</w:t>
      </w:r>
      <w:r>
        <w:rPr>
          <w:rFonts w:ascii="Times New Roman" w:cs="Times New Roman"/>
          <w:color w:val="auto"/>
        </w:rPr>
        <w:t>年度</w:t>
      </w:r>
      <w:r>
        <w:rPr>
          <w:rFonts w:ascii="Times New Roman" w:cs="Times New Roman" w:hint="eastAsia"/>
          <w:color w:val="auto"/>
        </w:rPr>
        <w:t>高级管理人员经营业绩考核方案和考核结果等相关事项</w:t>
      </w:r>
      <w:bookmarkEnd w:id="3"/>
      <w:bookmarkEnd w:id="4"/>
      <w:r>
        <w:rPr>
          <w:rFonts w:ascii="Times New Roman" w:cs="Times New Roman" w:hint="eastAsia"/>
          <w:color w:val="auto"/>
        </w:rPr>
        <w:t>进行了审议，充分履行了薪酬与考核委员会委员的责任和义务。</w:t>
      </w:r>
    </w:p>
    <w:p w14:paraId="4E9AFD03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4</w:t>
      </w:r>
      <w:r>
        <w:rPr>
          <w:rFonts w:ascii="Times New Roman" w:cs="Times New Roman" w:hint="eastAsia"/>
          <w:b/>
          <w:color w:val="auto"/>
        </w:rPr>
        <w:t>、参与独立董事专门会议工作情况</w:t>
      </w:r>
    </w:p>
    <w:p w14:paraId="764258B8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本人担任公司独立董事期间，</w:t>
      </w:r>
      <w:r>
        <w:rPr>
          <w:rFonts w:ascii="Times New Roman" w:cs="Times New Roman"/>
          <w:color w:val="auto"/>
        </w:rPr>
        <w:t>共参与独立董事专门会议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 w:hint="eastAsia"/>
          <w:color w:val="auto"/>
        </w:rPr>
        <w:t>次，严格按照《上市公司独立董事管理办法》、</w:t>
      </w:r>
      <w:r>
        <w:rPr>
          <w:rFonts w:ascii="Times New Roman" w:cs="Times New Roman"/>
          <w:color w:val="auto"/>
        </w:rPr>
        <w:t>《深圳证券交易所</w:t>
      </w:r>
      <w:r>
        <w:rPr>
          <w:rFonts w:ascii="Times New Roman" w:cs="Times New Roman" w:hint="eastAsia"/>
          <w:color w:val="auto"/>
        </w:rPr>
        <w:t>股票上市</w:t>
      </w:r>
      <w:r>
        <w:rPr>
          <w:rFonts w:ascii="Times New Roman" w:cs="Times New Roman"/>
          <w:color w:val="auto"/>
        </w:rPr>
        <w:t>规则》</w:t>
      </w:r>
      <w:r>
        <w:rPr>
          <w:rFonts w:ascii="Times New Roman" w:cs="Times New Roman" w:hint="eastAsia"/>
          <w:color w:val="auto"/>
        </w:rPr>
        <w:t>、《公司章程》及公司</w:t>
      </w:r>
      <w:r>
        <w:rPr>
          <w:rFonts w:ascii="Times New Roman" w:cs="Times New Roman"/>
          <w:color w:val="auto"/>
        </w:rPr>
        <w:t>《独立董事工作制度》、《独立董事专门会议工作</w:t>
      </w:r>
      <w:r>
        <w:rPr>
          <w:rFonts w:ascii="Times New Roman" w:cs="Times New Roman" w:hint="eastAsia"/>
          <w:color w:val="auto"/>
        </w:rPr>
        <w:t>制度</w:t>
      </w:r>
      <w:r>
        <w:rPr>
          <w:rFonts w:ascii="Times New Roman" w:cs="Times New Roman"/>
          <w:color w:val="auto"/>
        </w:rPr>
        <w:t>》等</w:t>
      </w:r>
      <w:r>
        <w:rPr>
          <w:rFonts w:ascii="Times New Roman" w:cs="Times New Roman" w:hint="eastAsia"/>
          <w:color w:val="auto"/>
        </w:rPr>
        <w:t>相关规定和要求，</w:t>
      </w:r>
      <w:r>
        <w:rPr>
          <w:rFonts w:ascii="Times New Roman" w:cs="Times New Roman"/>
          <w:color w:val="auto"/>
        </w:rPr>
        <w:t>就公司以简易程序向特定对象发行股票、关联交易预计等事项进行了审议，</w:t>
      </w:r>
      <w:r>
        <w:rPr>
          <w:rFonts w:ascii="Times New Roman" w:cs="Times New Roman" w:hint="eastAsia"/>
          <w:color w:val="auto"/>
        </w:rPr>
        <w:t>独立</w:t>
      </w:r>
      <w:r>
        <w:rPr>
          <w:rFonts w:ascii="Times New Roman" w:cs="Times New Roman"/>
          <w:color w:val="auto"/>
        </w:rPr>
        <w:t>、客观、审慎地发表意见并进行表决，</w:t>
      </w:r>
      <w:r>
        <w:rPr>
          <w:rFonts w:ascii="Times New Roman" w:cs="Times New Roman" w:hint="eastAsia"/>
          <w:color w:val="auto"/>
        </w:rPr>
        <w:t>认真</w:t>
      </w:r>
      <w:r>
        <w:rPr>
          <w:rFonts w:ascii="Times New Roman" w:cs="Times New Roman"/>
          <w:color w:val="auto"/>
        </w:rPr>
        <w:t>履行独立董事相关职责。</w:t>
      </w:r>
    </w:p>
    <w:p w14:paraId="4BCADFD9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5</w:t>
      </w:r>
      <w:r>
        <w:rPr>
          <w:rFonts w:ascii="Times New Roman" w:cs="Times New Roman" w:hint="eastAsia"/>
          <w:b/>
          <w:color w:val="auto"/>
        </w:rPr>
        <w:t>、行使独立董事职权的情况</w:t>
      </w:r>
    </w:p>
    <w:p w14:paraId="08899736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/>
          <w:color w:val="auto"/>
        </w:rPr>
        <w:t>年，</w:t>
      </w:r>
      <w:r>
        <w:rPr>
          <w:rFonts w:ascii="Times New Roman" w:cs="Times New Roman" w:hint="eastAsia"/>
          <w:color w:val="auto"/>
        </w:rPr>
        <w:t>本人</w:t>
      </w:r>
      <w:r>
        <w:rPr>
          <w:rFonts w:ascii="Times New Roman" w:cs="Times New Roman"/>
          <w:color w:val="auto"/>
        </w:rPr>
        <w:t>未提议聘请中介机构对公司具体事项进行审计、咨询或核查，未提议召开董事会或向董事会提议召开临时股东大会，未公开向股东征集股东权利。</w:t>
      </w:r>
    </w:p>
    <w:p w14:paraId="65B23789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lastRenderedPageBreak/>
        <w:t>6</w:t>
      </w:r>
      <w:r>
        <w:rPr>
          <w:rFonts w:ascii="Times New Roman" w:cs="Times New Roman" w:hint="eastAsia"/>
          <w:b/>
          <w:color w:val="auto"/>
        </w:rPr>
        <w:t>、与内部审计机构及会计师事务所沟通情况</w:t>
      </w:r>
    </w:p>
    <w:p w14:paraId="01095EC9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年，本人审阅了</w:t>
      </w:r>
      <w:bookmarkStart w:id="5" w:name="OLE_LINK7"/>
      <w:bookmarkStart w:id="6" w:name="OLE_LINK8"/>
      <w:r>
        <w:rPr>
          <w:rFonts w:ascii="Times New Roman" w:cs="Times New Roman" w:hint="eastAsia"/>
          <w:color w:val="auto"/>
        </w:rPr>
        <w:t>公司审计部编制的内部审计计划及相关总结，并就相关情况进行了必要沟通，密切关注财务报告的编制工作及</w:t>
      </w:r>
      <w:bookmarkEnd w:id="5"/>
      <w:bookmarkEnd w:id="6"/>
      <w:r>
        <w:rPr>
          <w:rFonts w:ascii="Times New Roman" w:cs="Times New Roman" w:hint="eastAsia"/>
          <w:color w:val="auto"/>
        </w:rPr>
        <w:t>年度审计工作的进展情况，确保审计结果客观及公正。</w:t>
      </w:r>
    </w:p>
    <w:p w14:paraId="5F85FA97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7</w:t>
      </w:r>
      <w:r>
        <w:rPr>
          <w:rFonts w:ascii="Times New Roman" w:cs="Times New Roman" w:hint="eastAsia"/>
          <w:b/>
          <w:color w:val="auto"/>
        </w:rPr>
        <w:t>、保护投资者权益的相关工作</w:t>
      </w:r>
    </w:p>
    <w:p w14:paraId="31EB6E31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（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）在日常履职期间，本人积极关注公司的生产经营、财务状况和法人治理结构，能主动获取做出决议所需要的资料和信息。在召开董事会前，认真审阅公司各项议案和定期报告，并查阅议案内容相关资料，为董事会的重要决策做了充分准备工作。</w:t>
      </w:r>
    </w:p>
    <w:p w14:paraId="2FEF0BFE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（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 w:hint="eastAsia"/>
          <w:color w:val="auto"/>
        </w:rPr>
        <w:t>）持续关注公司的信息披露工作，督促公司严格按照《深圳证券交易所股票上市规则》、《深圳证券交易所上市公司自律监管指引第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号—主板上市公司规范运作》等法律法规和公司</w:t>
      </w:r>
      <w:bookmarkStart w:id="7" w:name="OLE_LINK9"/>
      <w:r>
        <w:rPr>
          <w:rFonts w:ascii="Times New Roman" w:cs="Times New Roman" w:hint="eastAsia"/>
          <w:color w:val="auto"/>
        </w:rPr>
        <w:t>《信息披露内部控制管理办法》</w:t>
      </w:r>
      <w:bookmarkEnd w:id="7"/>
      <w:r>
        <w:rPr>
          <w:rFonts w:ascii="Times New Roman" w:cs="Times New Roman" w:hint="eastAsia"/>
          <w:color w:val="auto"/>
        </w:rPr>
        <w:t>的有关规定，保证公司信息披露的真实、准确、完整、及时。</w:t>
      </w:r>
    </w:p>
    <w:p w14:paraId="7DFA7CEE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bookmarkStart w:id="8" w:name="OLE_LINK2"/>
      <w:bookmarkStart w:id="9" w:name="OLE_LINK1"/>
      <w:r>
        <w:rPr>
          <w:rFonts w:ascii="Times New Roman" w:cs="Times New Roman"/>
          <w:b/>
          <w:color w:val="auto"/>
        </w:rPr>
        <w:t>8</w:t>
      </w:r>
      <w:r>
        <w:rPr>
          <w:rFonts w:ascii="Times New Roman" w:cs="Times New Roman" w:hint="eastAsia"/>
          <w:b/>
          <w:color w:val="auto"/>
        </w:rPr>
        <w:t>、现场工作及公司配合独立董事工作的情况</w:t>
      </w:r>
    </w:p>
    <w:p w14:paraId="00B48E36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本人充分利用参加董事会及专门委员会、股东会等会议，与管理层交流、审阅书面报告等方式，深入了解公司的内部控制和财务状况，密切关注公司的生产经营情况，时刻关注外部环境及市场变化对公司的影响，及时对公司经营管理提出建议。</w:t>
      </w:r>
    </w:p>
    <w:p w14:paraId="09974ECE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color w:val="auto"/>
        </w:rPr>
        <w:t>公司管理层高度重视与独立董事的沟通交流，通过现场会议、电话沟通等方式与独立董事保持密切联系，认真听取独立董事的意见和建议。公司积极配合独立董事开展工作，认真准备会议材料，为本人行使职权、独立判断提供了便利的条件和有力的支持。</w:t>
      </w:r>
      <w:bookmarkEnd w:id="8"/>
      <w:bookmarkEnd w:id="9"/>
    </w:p>
    <w:p w14:paraId="00ABDFFA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三、独立董事年度履职重点关注事项</w:t>
      </w:r>
      <w:r>
        <w:rPr>
          <w:rFonts w:ascii="Times New Roman" w:cs="Times New Roman" w:hint="eastAsia"/>
          <w:b/>
          <w:color w:val="auto"/>
        </w:rPr>
        <w:t>的</w:t>
      </w:r>
      <w:r>
        <w:rPr>
          <w:rFonts w:ascii="Times New Roman" w:cs="Times New Roman"/>
          <w:b/>
          <w:color w:val="auto"/>
        </w:rPr>
        <w:t>情况</w:t>
      </w:r>
    </w:p>
    <w:p w14:paraId="5CBC1EFC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1</w:t>
      </w:r>
      <w:r>
        <w:rPr>
          <w:rFonts w:ascii="Times New Roman" w:cs="Times New Roman"/>
          <w:b/>
          <w:color w:val="auto"/>
        </w:rPr>
        <w:t>、</w:t>
      </w:r>
      <w:r>
        <w:rPr>
          <w:rFonts w:ascii="Times New Roman" w:cs="Times New Roman" w:hint="eastAsia"/>
          <w:b/>
          <w:color w:val="auto"/>
        </w:rPr>
        <w:t>应当披露的关联交易</w:t>
      </w:r>
    </w:p>
    <w:p w14:paraId="37FD86FC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年度发生的日常关联交易符合公司实际生产经营情况和发展需求，均遵循政府指导的物价文件定价或</w:t>
      </w:r>
      <w:r>
        <w:rPr>
          <w:rFonts w:ascii="Times New Roman" w:cs="Times New Roman"/>
          <w:color w:val="auto"/>
        </w:rPr>
        <w:t>市场</w:t>
      </w:r>
      <w:r>
        <w:rPr>
          <w:rFonts w:ascii="Times New Roman" w:cs="Times New Roman" w:hint="eastAsia"/>
          <w:color w:val="auto"/>
        </w:rPr>
        <w:t>定价，定价方法客观、公允，交易方式符合市场规则，符合上市公司和广大投资者的利益。不存在损害公司及其他股东利益的情形，且符合监管部门有关法律、法规及《公司章程》的规定。</w:t>
      </w:r>
    </w:p>
    <w:p w14:paraId="143043E5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2</w:t>
      </w:r>
      <w:r>
        <w:rPr>
          <w:rFonts w:ascii="Times New Roman" w:cs="Times New Roman" w:hint="eastAsia"/>
          <w:b/>
          <w:color w:val="auto"/>
        </w:rPr>
        <w:t>、定期报告及内部控制评价相关事项</w:t>
      </w:r>
    </w:p>
    <w:p w14:paraId="1AA97392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 w:hint="eastAsia"/>
          <w:color w:val="auto"/>
        </w:rPr>
        <w:t>，公司严格依照《上市公司信息披露管理办法》、《深圳证券交易所上</w:t>
      </w:r>
      <w:r>
        <w:rPr>
          <w:rFonts w:ascii="Times New Roman" w:cs="Times New Roman" w:hint="eastAsia"/>
          <w:color w:val="auto"/>
        </w:rPr>
        <w:lastRenderedPageBreak/>
        <w:t>市公司自律监管指引第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 w:hint="eastAsia"/>
          <w:color w:val="auto"/>
        </w:rPr>
        <w:t>号—主板上市公司规范运作》等相关规定和要求，按时编制并披露了《</w:t>
      </w:r>
      <w:r>
        <w:rPr>
          <w:rFonts w:ascii="Times New Roman" w:cs="Times New Roman"/>
          <w:color w:val="auto"/>
        </w:rPr>
        <w:t>2023</w:t>
      </w:r>
      <w:r>
        <w:rPr>
          <w:rFonts w:ascii="Times New Roman" w:cs="Times New Roman" w:hint="eastAsia"/>
          <w:color w:val="auto"/>
        </w:rPr>
        <w:t>年年度报告》、《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年第一季度报告》、《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年半年度报告》和《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第三季度报告》，及时准确完整地披露了对应报告期内的财务数据和重要事项，向广大投资者公开、透明地披露了公司实际经营情况。报告经公司董事会和监事会审议通过，公司全体董事、监事、高级管理人员对公司定期报告签署了书面确认意见。公司对定期报告的审议及披露程序合法合</w:t>
      </w:r>
      <w:proofErr w:type="gramStart"/>
      <w:r>
        <w:rPr>
          <w:rFonts w:ascii="Times New Roman" w:cs="Times New Roman" w:hint="eastAsia"/>
          <w:color w:val="auto"/>
        </w:rPr>
        <w:t>规</w:t>
      </w:r>
      <w:proofErr w:type="gramEnd"/>
      <w:r>
        <w:rPr>
          <w:rFonts w:ascii="Times New Roman" w:cs="Times New Roman" w:hint="eastAsia"/>
          <w:color w:val="auto"/>
        </w:rPr>
        <w:t>，财务数据准确详实，反映了公司的实际情况。</w:t>
      </w:r>
    </w:p>
    <w:p w14:paraId="71C37789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>
        <w:rPr>
          <w:rFonts w:ascii="Times New Roman" w:cs="Times New Roman"/>
        </w:rPr>
        <w:t>公司</w:t>
      </w:r>
      <w:r>
        <w:rPr>
          <w:rFonts w:ascii="Times New Roman" w:cs="Times New Roman" w:hint="eastAsia"/>
        </w:rPr>
        <w:t>于</w:t>
      </w:r>
      <w:r>
        <w:rPr>
          <w:rFonts w:ascii="Times New Roman" w:cs="Times New Roman" w:hint="eastAsia"/>
        </w:rPr>
        <w:t>202</w:t>
      </w:r>
      <w:r>
        <w:rPr>
          <w:rFonts w:ascii="Times New Roman" w:cs="Times New Roman"/>
        </w:rPr>
        <w:t>4</w:t>
      </w:r>
      <w:r>
        <w:rPr>
          <w:rFonts w:ascii="Times New Roman" w:cs="Times New Roman" w:hint="eastAsia"/>
        </w:rPr>
        <w:t>年</w:t>
      </w:r>
      <w:r>
        <w:rPr>
          <w:rFonts w:ascii="Times New Roman" w:cs="Times New Roman" w:hint="eastAsia"/>
        </w:rPr>
        <w:t>4</w:t>
      </w:r>
      <w:r>
        <w:rPr>
          <w:rFonts w:ascii="Times New Roman" w:cs="Times New Roman" w:hint="eastAsia"/>
        </w:rPr>
        <w:t>月</w:t>
      </w:r>
      <w:r>
        <w:rPr>
          <w:rFonts w:ascii="Times New Roman" w:cs="Times New Roman" w:hint="eastAsia"/>
        </w:rPr>
        <w:t>2</w:t>
      </w:r>
      <w:r>
        <w:rPr>
          <w:rFonts w:ascii="Times New Roman" w:cs="Times New Roman"/>
        </w:rPr>
        <w:t>9</w:t>
      </w:r>
      <w:r>
        <w:rPr>
          <w:rFonts w:ascii="Times New Roman" w:cs="Times New Roman" w:hint="eastAsia"/>
        </w:rPr>
        <w:t>日召开第八届董事会第十三次会议，审议通过了《</w:t>
      </w:r>
      <w:r>
        <w:rPr>
          <w:rFonts w:ascii="Times New Roman" w:cs="Times New Roman" w:hint="eastAsia"/>
        </w:rPr>
        <w:t>202</w:t>
      </w:r>
      <w:r>
        <w:rPr>
          <w:rFonts w:ascii="Times New Roman" w:cs="Times New Roman"/>
        </w:rPr>
        <w:t>3</w:t>
      </w:r>
      <w:r>
        <w:rPr>
          <w:rFonts w:ascii="Times New Roman" w:cs="Times New Roman" w:hint="eastAsia"/>
        </w:rPr>
        <w:t>年度内部控制评价报告》，本人审阅了公司审计部编制的相关材料，并就相关情况进行了必要沟通。</w:t>
      </w:r>
    </w:p>
    <w:p w14:paraId="72CDB841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3</w:t>
      </w:r>
      <w:r>
        <w:rPr>
          <w:rFonts w:ascii="Times New Roman" w:cs="Times New Roman" w:hint="eastAsia"/>
          <w:b/>
          <w:color w:val="auto"/>
        </w:rPr>
        <w:t>、变更会计师事务所</w:t>
      </w:r>
    </w:p>
    <w:p w14:paraId="59228E9F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公司于</w:t>
      </w: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12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 w:hint="eastAsia"/>
          <w:color w:val="auto"/>
        </w:rPr>
        <w:t>6</w:t>
      </w:r>
      <w:r>
        <w:rPr>
          <w:rFonts w:ascii="Times New Roman" w:cs="Times New Roman" w:hint="eastAsia"/>
          <w:color w:val="auto"/>
        </w:rPr>
        <w:t>日召开第八届董事会第</w:t>
      </w:r>
      <w:r>
        <w:rPr>
          <w:rFonts w:ascii="Times New Roman" w:cs="Times New Roman"/>
          <w:color w:val="auto"/>
        </w:rPr>
        <w:t>十八</w:t>
      </w:r>
      <w:r>
        <w:rPr>
          <w:rFonts w:ascii="Times New Roman" w:cs="Times New Roman" w:hint="eastAsia"/>
          <w:color w:val="auto"/>
        </w:rPr>
        <w:t>次会议，审议通过了《关于变更会计师事务所的议案》，通过对审计机构提供的资料进行审核并进行专业判断，认为</w:t>
      </w:r>
      <w:bookmarkStart w:id="10" w:name="OLE_LINK15"/>
      <w:bookmarkStart w:id="11" w:name="OLE_LINK14"/>
      <w:r>
        <w:rPr>
          <w:rFonts w:ascii="Times New Roman" w:cs="Times New Roman" w:hint="eastAsia"/>
          <w:color w:val="auto"/>
        </w:rPr>
        <w:t>中审亚太会计师事务所（特殊普通合伙）</w:t>
      </w:r>
      <w:bookmarkEnd w:id="10"/>
      <w:bookmarkEnd w:id="11"/>
      <w:r>
        <w:rPr>
          <w:rFonts w:ascii="Times New Roman" w:hint="eastAsia"/>
        </w:rPr>
        <w:t>在独立性、专业胜任能力、投资者保护能力等方面能够满足公司对于审计机构的要求，公司变更会计师事务所的理由充分、恰当，</w:t>
      </w:r>
      <w:r>
        <w:rPr>
          <w:rFonts w:ascii="Times New Roman" w:cs="Times New Roman" w:hint="eastAsia"/>
          <w:color w:val="auto"/>
        </w:rPr>
        <w:t>不存在损害公司及其他股东利益的情形，且符合监管部门及有关法律、法规及《公司章程》的规定。</w:t>
      </w:r>
    </w:p>
    <w:p w14:paraId="401B0EA2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 w:hint="eastAsia"/>
          <w:b/>
          <w:color w:val="auto"/>
        </w:rPr>
        <w:t>4</w:t>
      </w:r>
      <w:r>
        <w:rPr>
          <w:rFonts w:ascii="Times New Roman" w:cs="Times New Roman" w:hint="eastAsia"/>
          <w:b/>
          <w:color w:val="auto"/>
        </w:rPr>
        <w:t>、会计估计变更</w:t>
      </w:r>
    </w:p>
    <w:p w14:paraId="73762163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公司于</w:t>
      </w: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 w:hint="eastAsia"/>
          <w:color w:val="auto"/>
        </w:rPr>
        <w:t>1</w:t>
      </w:r>
      <w:r>
        <w:rPr>
          <w:rFonts w:ascii="Times New Roman" w:cs="Times New Roman"/>
          <w:color w:val="auto"/>
        </w:rPr>
        <w:t>2</w:t>
      </w:r>
      <w:r>
        <w:rPr>
          <w:rFonts w:ascii="Times New Roman" w:cs="Times New Roman"/>
          <w:color w:val="auto"/>
        </w:rPr>
        <w:t>月</w:t>
      </w:r>
      <w:r>
        <w:rPr>
          <w:rFonts w:ascii="Times New Roman" w:cs="Times New Roman"/>
          <w:color w:val="auto"/>
        </w:rPr>
        <w:t>6</w:t>
      </w:r>
      <w:r>
        <w:rPr>
          <w:rFonts w:ascii="Times New Roman" w:cs="Times New Roman" w:hint="eastAsia"/>
          <w:color w:val="auto"/>
        </w:rPr>
        <w:t>日召开第八届董事会第十八次会议，审议了《关于会计估计变更的议案》，公司根据《企业会计准则》的相关规定和要求，结合实际经营情况、历史信用损失经验以及对未来经济状况的预判，对公司应收款项组合类别的确定依据进行了合理调整，更加客观公允地反映公司的财务状况和经营成果，为投资者提供更可靠、更准确的会计信息，不存在损害公司及股东尤其是中小股东利益的情形，符合相关法律、法规及《企业会计准则》的规定。</w:t>
      </w:r>
    </w:p>
    <w:p w14:paraId="1DC65117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5</w:t>
      </w:r>
      <w:r>
        <w:rPr>
          <w:rFonts w:ascii="Times New Roman" w:cs="Times New Roman" w:hint="eastAsia"/>
          <w:b/>
          <w:color w:val="auto"/>
        </w:rPr>
        <w:t>、提名董事、聘任及解聘高级管理人员</w:t>
      </w:r>
    </w:p>
    <w:p w14:paraId="40BEE0C1" w14:textId="77777777" w:rsidR="0003311D" w:rsidRDefault="005239D6" w:rsidP="001560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29</w:t>
      </w:r>
      <w:r>
        <w:rPr>
          <w:rFonts w:ascii="Times New Roman" w:cs="Times New Roman" w:hint="eastAsia"/>
          <w:color w:val="auto"/>
        </w:rPr>
        <w:t>日，公司召开第八届董事会第</w:t>
      </w:r>
      <w:r>
        <w:rPr>
          <w:rFonts w:ascii="Times New Roman" w:cs="Times New Roman"/>
          <w:color w:val="auto"/>
        </w:rPr>
        <w:t>十三</w:t>
      </w:r>
      <w:r>
        <w:rPr>
          <w:rFonts w:ascii="Times New Roman" w:cs="Times New Roman" w:hint="eastAsia"/>
          <w:color w:val="auto"/>
        </w:rPr>
        <w:t>次会议，审议通过了《关于提名公司第八届董事会非独立董事候选人的议案》；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9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24</w:t>
      </w:r>
      <w:r>
        <w:rPr>
          <w:rFonts w:ascii="Times New Roman" w:cs="Times New Roman" w:hint="eastAsia"/>
          <w:color w:val="auto"/>
        </w:rPr>
        <w:t>日，公司召开第八届董事会第十六次会议，审议通过了《关于聘任梁赓先生为公司总经理的议案》、《关于聘任渠春华女士为公司财务总监的议案》；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10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30</w:t>
      </w:r>
      <w:r>
        <w:rPr>
          <w:rFonts w:ascii="Times New Roman" w:cs="Times New Roman" w:hint="eastAsia"/>
          <w:color w:val="auto"/>
        </w:rPr>
        <w:t>日，公司召开第八届董</w:t>
      </w:r>
      <w:r>
        <w:rPr>
          <w:rFonts w:ascii="Times New Roman" w:cs="Times New Roman" w:hint="eastAsia"/>
          <w:color w:val="auto"/>
        </w:rPr>
        <w:lastRenderedPageBreak/>
        <w:t>事会第十七次会议，审议通过了《关于提名公司第八届董事会非独立董事的议案》；</w:t>
      </w:r>
      <w:r>
        <w:rPr>
          <w:rFonts w:ascii="Times New Roman" w:cs="Times New Roman"/>
          <w:color w:val="auto"/>
        </w:rPr>
        <w:t>2024</w:t>
      </w:r>
      <w:r>
        <w:rPr>
          <w:rFonts w:ascii="Times New Roman" w:cs="Times New Roman" w:hint="eastAsia"/>
          <w:color w:val="auto"/>
        </w:rPr>
        <w:t>年</w:t>
      </w:r>
      <w:r>
        <w:rPr>
          <w:rFonts w:ascii="Times New Roman" w:cs="Times New Roman"/>
          <w:color w:val="auto"/>
        </w:rPr>
        <w:t>12</w:t>
      </w:r>
      <w:r>
        <w:rPr>
          <w:rFonts w:ascii="Times New Roman" w:cs="Times New Roman" w:hint="eastAsia"/>
          <w:color w:val="auto"/>
        </w:rPr>
        <w:t>月</w:t>
      </w:r>
      <w:r>
        <w:rPr>
          <w:rFonts w:ascii="Times New Roman" w:cs="Times New Roman"/>
          <w:color w:val="auto"/>
        </w:rPr>
        <w:t>12</w:t>
      </w:r>
      <w:r>
        <w:rPr>
          <w:rFonts w:ascii="Times New Roman" w:cs="Times New Roman" w:hint="eastAsia"/>
          <w:color w:val="auto"/>
        </w:rPr>
        <w:t>日，公司召开第八届董事会第十九次（临时）会议，审议通过了《关于提名公司第八届董事会非独立董事的议案》。经审阅，上述人员的提名和选聘符合相关法律法规和《公司章程》的规定，不存在损害中小股东权益的情形。</w:t>
      </w:r>
    </w:p>
    <w:p w14:paraId="267DF974" w14:textId="77777777" w:rsidR="0003311D" w:rsidRDefault="005239D6" w:rsidP="001560A7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color w:val="auto"/>
        </w:rPr>
      </w:pPr>
      <w:r>
        <w:rPr>
          <w:rFonts w:ascii="Times New Roman" w:cs="Times New Roman"/>
          <w:b/>
          <w:color w:val="auto"/>
        </w:rPr>
        <w:t>四、总体评价和建议</w:t>
      </w:r>
    </w:p>
    <w:p w14:paraId="0CB5DE17" w14:textId="77777777" w:rsidR="0003311D" w:rsidRDefault="005239D6" w:rsidP="001560A7">
      <w:pPr>
        <w:pStyle w:val="Default"/>
        <w:spacing w:line="360" w:lineRule="auto"/>
        <w:ind w:firstLine="57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</w:t>
      </w:r>
      <w:r>
        <w:rPr>
          <w:rFonts w:ascii="Times New Roman" w:cs="Times New Roman"/>
          <w:color w:val="auto"/>
        </w:rPr>
        <w:t>024</w:t>
      </w:r>
      <w:r>
        <w:rPr>
          <w:rFonts w:ascii="Times New Roman" w:cs="Times New Roman"/>
          <w:color w:val="auto"/>
        </w:rPr>
        <w:t>年，本人</w:t>
      </w:r>
      <w:r>
        <w:rPr>
          <w:rFonts w:ascii="Times New Roman" w:cs="Times New Roman" w:hint="eastAsia"/>
          <w:color w:val="auto"/>
        </w:rPr>
        <w:t>担任公司</w:t>
      </w:r>
      <w:r>
        <w:rPr>
          <w:rFonts w:ascii="Times New Roman" w:cs="Times New Roman"/>
          <w:color w:val="auto"/>
        </w:rPr>
        <w:t>独立董事期间，严格按照《上市公司独立董事管理办法》及《公司章程》</w:t>
      </w:r>
      <w:r>
        <w:rPr>
          <w:rFonts w:ascii="Times New Roman" w:cs="Times New Roman" w:hint="eastAsia"/>
          <w:color w:val="auto"/>
        </w:rPr>
        <w:t>等有关规定，秉持独立、客观、专业的立场，勤勉尽责地履行了职责，为公司董事会科学决策和规范运作发挥了重要作用，维护了公司整体利益及全体股东尤其是中小股东的合法权益。</w:t>
      </w:r>
    </w:p>
    <w:p w14:paraId="1708DE25" w14:textId="77777777" w:rsidR="0003311D" w:rsidRDefault="005239D6" w:rsidP="001560A7">
      <w:pPr>
        <w:pStyle w:val="Default"/>
        <w:spacing w:line="360" w:lineRule="auto"/>
        <w:ind w:firstLine="57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 w:hint="eastAsia"/>
          <w:color w:val="auto"/>
        </w:rPr>
        <w:t>202</w:t>
      </w:r>
      <w:r>
        <w:rPr>
          <w:rFonts w:ascii="Times New Roman" w:cs="Times New Roman"/>
          <w:color w:val="auto"/>
        </w:rPr>
        <w:t>5</w:t>
      </w:r>
      <w:r>
        <w:rPr>
          <w:rFonts w:ascii="Times New Roman" w:cs="Times New Roman" w:hint="eastAsia"/>
          <w:color w:val="auto"/>
        </w:rPr>
        <w:t>年，本人将按照相关法律法规及《公司章程》的有关规定和要求，继续谨慎、认真、勤勉地履行独立董事的职责，利用自身专业知识和经验，促进公司董事会决策的科学性和高效性，切实维护公司整体利益和全体股东尤其是中小股东的合法权益。</w:t>
      </w:r>
    </w:p>
    <w:p w14:paraId="54A92E80" w14:textId="77777777" w:rsidR="0003311D" w:rsidRDefault="0003311D" w:rsidP="001560A7">
      <w:pPr>
        <w:pStyle w:val="Default"/>
        <w:spacing w:line="360" w:lineRule="auto"/>
        <w:jc w:val="both"/>
        <w:rPr>
          <w:rFonts w:ascii="Times New Roman" w:cs="Times New Roman"/>
          <w:color w:val="auto"/>
        </w:rPr>
      </w:pPr>
    </w:p>
    <w:p w14:paraId="5912AA1A" w14:textId="77777777" w:rsidR="0003311D" w:rsidRDefault="0003311D" w:rsidP="001560A7">
      <w:pPr>
        <w:pStyle w:val="Default"/>
        <w:spacing w:line="360" w:lineRule="auto"/>
        <w:jc w:val="both"/>
        <w:rPr>
          <w:rFonts w:ascii="Times New Roman" w:cs="Times New Roman"/>
          <w:color w:val="auto"/>
        </w:rPr>
      </w:pPr>
    </w:p>
    <w:p w14:paraId="38D99712" w14:textId="77777777" w:rsidR="0003311D" w:rsidRDefault="0003311D" w:rsidP="001560A7">
      <w:pPr>
        <w:pStyle w:val="Default"/>
        <w:spacing w:line="360" w:lineRule="auto"/>
        <w:jc w:val="both"/>
        <w:rPr>
          <w:rFonts w:ascii="Times New Roman" w:cs="Times New Roman"/>
          <w:color w:val="auto"/>
        </w:rPr>
      </w:pPr>
    </w:p>
    <w:p w14:paraId="19224DFF" w14:textId="77777777" w:rsidR="0003311D" w:rsidRDefault="005239D6" w:rsidP="001560A7">
      <w:pPr>
        <w:pStyle w:val="Default"/>
        <w:spacing w:line="360" w:lineRule="auto"/>
        <w:ind w:firstLineChars="2400" w:firstLine="576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独立董事：</w:t>
      </w:r>
      <w:r>
        <w:rPr>
          <w:rFonts w:ascii="Times New Roman" w:cs="Times New Roman" w:hint="eastAsia"/>
          <w:color w:val="auto"/>
        </w:rPr>
        <w:t>胡子谨</w:t>
      </w:r>
    </w:p>
    <w:p w14:paraId="04B6AA8E" w14:textId="77777777" w:rsidR="0003311D" w:rsidRDefault="005239D6" w:rsidP="001560A7">
      <w:pPr>
        <w:pStyle w:val="Default"/>
        <w:spacing w:line="360" w:lineRule="auto"/>
        <w:ind w:firstLineChars="2400" w:firstLine="576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日期：</w:t>
      </w:r>
      <w:r>
        <w:rPr>
          <w:rFonts w:ascii="Times New Roman" w:cs="Times New Roman"/>
          <w:color w:val="auto"/>
        </w:rPr>
        <w:t>2025</w:t>
      </w:r>
      <w:r>
        <w:rPr>
          <w:rFonts w:ascii="Times New Roman" w:cs="Times New Roman"/>
          <w:color w:val="auto"/>
        </w:rPr>
        <w:t>年</w:t>
      </w:r>
      <w:r>
        <w:rPr>
          <w:rFonts w:ascii="Times New Roman" w:cs="Times New Roman"/>
          <w:color w:val="auto"/>
        </w:rPr>
        <w:t>4</w:t>
      </w:r>
      <w:r>
        <w:rPr>
          <w:rFonts w:ascii="Times New Roman" w:cs="Times New Roman"/>
          <w:color w:val="auto"/>
        </w:rPr>
        <w:t>月</w:t>
      </w:r>
      <w:r>
        <w:rPr>
          <w:rFonts w:ascii="Times New Roman" w:cs="Times New Roman"/>
          <w:color w:val="auto"/>
        </w:rPr>
        <w:t>24</w:t>
      </w:r>
      <w:r>
        <w:rPr>
          <w:rFonts w:ascii="Times New Roman" w:cs="Times New Roman"/>
          <w:color w:val="auto"/>
        </w:rPr>
        <w:t>日</w:t>
      </w:r>
    </w:p>
    <w:sectPr w:rsidR="0003311D">
      <w:headerReference w:type="default" r:id="rId10"/>
      <w:pgSz w:w="11906" w:h="16838"/>
      <w:pgMar w:top="1457" w:right="1644" w:bottom="145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11CE4D" w14:textId="77777777" w:rsidR="009A05DC" w:rsidRDefault="009A05DC">
      <w:r>
        <w:separator/>
      </w:r>
    </w:p>
  </w:endnote>
  <w:endnote w:type="continuationSeparator" w:id="0">
    <w:p w14:paraId="478869B3" w14:textId="77777777" w:rsidR="009A05DC" w:rsidRDefault="009A0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0EB950" w14:textId="77777777" w:rsidR="009A05DC" w:rsidRDefault="009A05DC">
      <w:r>
        <w:separator/>
      </w:r>
    </w:p>
  </w:footnote>
  <w:footnote w:type="continuationSeparator" w:id="0">
    <w:p w14:paraId="2D478797" w14:textId="77777777" w:rsidR="009A05DC" w:rsidRDefault="009A05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F4AEC4" w14:textId="77777777" w:rsidR="0003311D" w:rsidRDefault="0003311D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CBDB5"/>
    <w:multiLevelType w:val="singleLevel"/>
    <w:tmpl w:val="1AACBD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7FE"/>
    <w:rsid w:val="00011B3F"/>
    <w:rsid w:val="00011E43"/>
    <w:rsid w:val="000160B0"/>
    <w:rsid w:val="00016BC7"/>
    <w:rsid w:val="000262A1"/>
    <w:rsid w:val="0003311D"/>
    <w:rsid w:val="00033DC7"/>
    <w:rsid w:val="00075473"/>
    <w:rsid w:val="00084A01"/>
    <w:rsid w:val="000D32F8"/>
    <w:rsid w:val="001043CE"/>
    <w:rsid w:val="00107DD4"/>
    <w:rsid w:val="00142F05"/>
    <w:rsid w:val="001541FD"/>
    <w:rsid w:val="001560A7"/>
    <w:rsid w:val="00166229"/>
    <w:rsid w:val="00166A48"/>
    <w:rsid w:val="001724A9"/>
    <w:rsid w:val="00183883"/>
    <w:rsid w:val="00187F26"/>
    <w:rsid w:val="00190C51"/>
    <w:rsid w:val="001A1A75"/>
    <w:rsid w:val="001C1DDD"/>
    <w:rsid w:val="001C345B"/>
    <w:rsid w:val="001C34A6"/>
    <w:rsid w:val="001C41B0"/>
    <w:rsid w:val="001C4278"/>
    <w:rsid w:val="001D78B1"/>
    <w:rsid w:val="001E197E"/>
    <w:rsid w:val="001F45B5"/>
    <w:rsid w:val="00206CF2"/>
    <w:rsid w:val="0021378B"/>
    <w:rsid w:val="00223BB2"/>
    <w:rsid w:val="00226980"/>
    <w:rsid w:val="002309E0"/>
    <w:rsid w:val="00231DA6"/>
    <w:rsid w:val="0024067A"/>
    <w:rsid w:val="0025401A"/>
    <w:rsid w:val="00260830"/>
    <w:rsid w:val="00261927"/>
    <w:rsid w:val="00264CFD"/>
    <w:rsid w:val="002650C8"/>
    <w:rsid w:val="002707C1"/>
    <w:rsid w:val="002713B2"/>
    <w:rsid w:val="00280316"/>
    <w:rsid w:val="0028157E"/>
    <w:rsid w:val="00287F5A"/>
    <w:rsid w:val="002A59CB"/>
    <w:rsid w:val="002B792E"/>
    <w:rsid w:val="002D254E"/>
    <w:rsid w:val="002F4C42"/>
    <w:rsid w:val="00306415"/>
    <w:rsid w:val="00312B98"/>
    <w:rsid w:val="00312E5D"/>
    <w:rsid w:val="00320F57"/>
    <w:rsid w:val="00324577"/>
    <w:rsid w:val="00330D90"/>
    <w:rsid w:val="00333A4F"/>
    <w:rsid w:val="00351F1C"/>
    <w:rsid w:val="003610AD"/>
    <w:rsid w:val="00374F85"/>
    <w:rsid w:val="003776FD"/>
    <w:rsid w:val="0039770B"/>
    <w:rsid w:val="003A23E3"/>
    <w:rsid w:val="003B6534"/>
    <w:rsid w:val="003C2A98"/>
    <w:rsid w:val="003C7E21"/>
    <w:rsid w:val="003D12F8"/>
    <w:rsid w:val="003D6267"/>
    <w:rsid w:val="003E612F"/>
    <w:rsid w:val="003F0370"/>
    <w:rsid w:val="003F24B4"/>
    <w:rsid w:val="003F3F22"/>
    <w:rsid w:val="003F40E4"/>
    <w:rsid w:val="00404068"/>
    <w:rsid w:val="00404C34"/>
    <w:rsid w:val="00407FEB"/>
    <w:rsid w:val="00416348"/>
    <w:rsid w:val="004261CA"/>
    <w:rsid w:val="00431AC5"/>
    <w:rsid w:val="00435CFB"/>
    <w:rsid w:val="0044642C"/>
    <w:rsid w:val="00465786"/>
    <w:rsid w:val="00465ABA"/>
    <w:rsid w:val="00467AD9"/>
    <w:rsid w:val="00487D41"/>
    <w:rsid w:val="00491815"/>
    <w:rsid w:val="004941E4"/>
    <w:rsid w:val="0049537A"/>
    <w:rsid w:val="004B0203"/>
    <w:rsid w:val="004B0DAB"/>
    <w:rsid w:val="004B60F7"/>
    <w:rsid w:val="004D786E"/>
    <w:rsid w:val="004E3AB9"/>
    <w:rsid w:val="004F167C"/>
    <w:rsid w:val="00505C31"/>
    <w:rsid w:val="005239D6"/>
    <w:rsid w:val="00531DA1"/>
    <w:rsid w:val="005329AF"/>
    <w:rsid w:val="00534767"/>
    <w:rsid w:val="00562A86"/>
    <w:rsid w:val="00565E5E"/>
    <w:rsid w:val="00570023"/>
    <w:rsid w:val="005734FD"/>
    <w:rsid w:val="00574CAF"/>
    <w:rsid w:val="005828B8"/>
    <w:rsid w:val="00585358"/>
    <w:rsid w:val="005A24F9"/>
    <w:rsid w:val="005A4391"/>
    <w:rsid w:val="005B52EE"/>
    <w:rsid w:val="005B5794"/>
    <w:rsid w:val="005C4735"/>
    <w:rsid w:val="005C6A5E"/>
    <w:rsid w:val="005C7DD6"/>
    <w:rsid w:val="005D7EFB"/>
    <w:rsid w:val="005E0CE0"/>
    <w:rsid w:val="005E2BF6"/>
    <w:rsid w:val="005E616D"/>
    <w:rsid w:val="005E679C"/>
    <w:rsid w:val="005F54F9"/>
    <w:rsid w:val="006055AC"/>
    <w:rsid w:val="006155FD"/>
    <w:rsid w:val="00621116"/>
    <w:rsid w:val="00631582"/>
    <w:rsid w:val="00631845"/>
    <w:rsid w:val="006351DD"/>
    <w:rsid w:val="00635B56"/>
    <w:rsid w:val="00656924"/>
    <w:rsid w:val="00663E6D"/>
    <w:rsid w:val="00676E65"/>
    <w:rsid w:val="00687C1D"/>
    <w:rsid w:val="00691911"/>
    <w:rsid w:val="006A4348"/>
    <w:rsid w:val="006D5BFE"/>
    <w:rsid w:val="006F1F75"/>
    <w:rsid w:val="006F227E"/>
    <w:rsid w:val="006F2ACD"/>
    <w:rsid w:val="007069C3"/>
    <w:rsid w:val="007310EE"/>
    <w:rsid w:val="00742E44"/>
    <w:rsid w:val="0077486B"/>
    <w:rsid w:val="00774A8B"/>
    <w:rsid w:val="00776AE8"/>
    <w:rsid w:val="007868A1"/>
    <w:rsid w:val="00786D35"/>
    <w:rsid w:val="007916AE"/>
    <w:rsid w:val="00791E55"/>
    <w:rsid w:val="00794126"/>
    <w:rsid w:val="00795821"/>
    <w:rsid w:val="007A25C1"/>
    <w:rsid w:val="007A5BC9"/>
    <w:rsid w:val="007C1E16"/>
    <w:rsid w:val="007C24A2"/>
    <w:rsid w:val="007C73CB"/>
    <w:rsid w:val="007D54CF"/>
    <w:rsid w:val="007D5519"/>
    <w:rsid w:val="007E454A"/>
    <w:rsid w:val="007F0877"/>
    <w:rsid w:val="008016CF"/>
    <w:rsid w:val="008046D4"/>
    <w:rsid w:val="008054D6"/>
    <w:rsid w:val="008216E7"/>
    <w:rsid w:val="008250CF"/>
    <w:rsid w:val="0082592B"/>
    <w:rsid w:val="00832C39"/>
    <w:rsid w:val="0083393F"/>
    <w:rsid w:val="00834215"/>
    <w:rsid w:val="008352E3"/>
    <w:rsid w:val="00840C8B"/>
    <w:rsid w:val="00843466"/>
    <w:rsid w:val="00851F29"/>
    <w:rsid w:val="00865E8D"/>
    <w:rsid w:val="0086774E"/>
    <w:rsid w:val="0087135F"/>
    <w:rsid w:val="00880359"/>
    <w:rsid w:val="00895877"/>
    <w:rsid w:val="008B1083"/>
    <w:rsid w:val="008B10B5"/>
    <w:rsid w:val="008B20AA"/>
    <w:rsid w:val="008F0510"/>
    <w:rsid w:val="00903688"/>
    <w:rsid w:val="0090455F"/>
    <w:rsid w:val="00906E46"/>
    <w:rsid w:val="00915B8A"/>
    <w:rsid w:val="0091681F"/>
    <w:rsid w:val="00920F1D"/>
    <w:rsid w:val="00925A52"/>
    <w:rsid w:val="0094309F"/>
    <w:rsid w:val="0094333B"/>
    <w:rsid w:val="009464B1"/>
    <w:rsid w:val="00951339"/>
    <w:rsid w:val="00963184"/>
    <w:rsid w:val="00976814"/>
    <w:rsid w:val="009820A9"/>
    <w:rsid w:val="0099128A"/>
    <w:rsid w:val="00996EFE"/>
    <w:rsid w:val="009A05DC"/>
    <w:rsid w:val="009B617A"/>
    <w:rsid w:val="009C1083"/>
    <w:rsid w:val="009D3B49"/>
    <w:rsid w:val="009D71C2"/>
    <w:rsid w:val="009E05E6"/>
    <w:rsid w:val="009E379C"/>
    <w:rsid w:val="009F13F4"/>
    <w:rsid w:val="009F2913"/>
    <w:rsid w:val="00A06B2F"/>
    <w:rsid w:val="00A17ED6"/>
    <w:rsid w:val="00A20DD1"/>
    <w:rsid w:val="00A43246"/>
    <w:rsid w:val="00A63497"/>
    <w:rsid w:val="00A64469"/>
    <w:rsid w:val="00A71D60"/>
    <w:rsid w:val="00A8232B"/>
    <w:rsid w:val="00A944A1"/>
    <w:rsid w:val="00A944C9"/>
    <w:rsid w:val="00A95B8F"/>
    <w:rsid w:val="00AA7669"/>
    <w:rsid w:val="00AC021D"/>
    <w:rsid w:val="00AC628F"/>
    <w:rsid w:val="00AD482F"/>
    <w:rsid w:val="00AF5042"/>
    <w:rsid w:val="00AF674D"/>
    <w:rsid w:val="00B033C4"/>
    <w:rsid w:val="00B109A6"/>
    <w:rsid w:val="00B129F3"/>
    <w:rsid w:val="00B31150"/>
    <w:rsid w:val="00B319DD"/>
    <w:rsid w:val="00B33F88"/>
    <w:rsid w:val="00B55340"/>
    <w:rsid w:val="00B73007"/>
    <w:rsid w:val="00B754BD"/>
    <w:rsid w:val="00BA0CAF"/>
    <w:rsid w:val="00BB3F95"/>
    <w:rsid w:val="00BC696B"/>
    <w:rsid w:val="00BD4C8E"/>
    <w:rsid w:val="00BE7BC3"/>
    <w:rsid w:val="00C03855"/>
    <w:rsid w:val="00C12CDC"/>
    <w:rsid w:val="00C17AE9"/>
    <w:rsid w:val="00C202CF"/>
    <w:rsid w:val="00C21FDF"/>
    <w:rsid w:val="00C27240"/>
    <w:rsid w:val="00C27A11"/>
    <w:rsid w:val="00C35BD1"/>
    <w:rsid w:val="00C477C4"/>
    <w:rsid w:val="00C630AD"/>
    <w:rsid w:val="00C7047B"/>
    <w:rsid w:val="00C846AB"/>
    <w:rsid w:val="00C86695"/>
    <w:rsid w:val="00C9048E"/>
    <w:rsid w:val="00C95CB1"/>
    <w:rsid w:val="00C96DE6"/>
    <w:rsid w:val="00CA2224"/>
    <w:rsid w:val="00CB0BFF"/>
    <w:rsid w:val="00CB4AF9"/>
    <w:rsid w:val="00CC39A6"/>
    <w:rsid w:val="00CD323C"/>
    <w:rsid w:val="00CD3D1F"/>
    <w:rsid w:val="00CE276F"/>
    <w:rsid w:val="00CE50EC"/>
    <w:rsid w:val="00CE7CE2"/>
    <w:rsid w:val="00CF080A"/>
    <w:rsid w:val="00CF1542"/>
    <w:rsid w:val="00CF16FC"/>
    <w:rsid w:val="00CF69D7"/>
    <w:rsid w:val="00D163C7"/>
    <w:rsid w:val="00D21508"/>
    <w:rsid w:val="00D23CEE"/>
    <w:rsid w:val="00D25966"/>
    <w:rsid w:val="00D26546"/>
    <w:rsid w:val="00D31D44"/>
    <w:rsid w:val="00D332FC"/>
    <w:rsid w:val="00D43877"/>
    <w:rsid w:val="00D45872"/>
    <w:rsid w:val="00D47EEC"/>
    <w:rsid w:val="00D54CC6"/>
    <w:rsid w:val="00D54D95"/>
    <w:rsid w:val="00D677FE"/>
    <w:rsid w:val="00D753A4"/>
    <w:rsid w:val="00D75899"/>
    <w:rsid w:val="00D83952"/>
    <w:rsid w:val="00DA1764"/>
    <w:rsid w:val="00DB0D71"/>
    <w:rsid w:val="00DB0F0E"/>
    <w:rsid w:val="00DB2989"/>
    <w:rsid w:val="00DB6A02"/>
    <w:rsid w:val="00DB6C12"/>
    <w:rsid w:val="00DB7093"/>
    <w:rsid w:val="00DC2153"/>
    <w:rsid w:val="00DC2DBB"/>
    <w:rsid w:val="00DD4F68"/>
    <w:rsid w:val="00DD6714"/>
    <w:rsid w:val="00DF4A6B"/>
    <w:rsid w:val="00DF5118"/>
    <w:rsid w:val="00E04B51"/>
    <w:rsid w:val="00E10645"/>
    <w:rsid w:val="00E11154"/>
    <w:rsid w:val="00E16180"/>
    <w:rsid w:val="00E21A42"/>
    <w:rsid w:val="00E21D11"/>
    <w:rsid w:val="00E35ECC"/>
    <w:rsid w:val="00E42294"/>
    <w:rsid w:val="00E440F7"/>
    <w:rsid w:val="00E44186"/>
    <w:rsid w:val="00E51EC1"/>
    <w:rsid w:val="00E55A2A"/>
    <w:rsid w:val="00E61E1A"/>
    <w:rsid w:val="00E65844"/>
    <w:rsid w:val="00E7261A"/>
    <w:rsid w:val="00E7610F"/>
    <w:rsid w:val="00E814A6"/>
    <w:rsid w:val="00EB072E"/>
    <w:rsid w:val="00EB2AC8"/>
    <w:rsid w:val="00EC49B8"/>
    <w:rsid w:val="00ED1DD8"/>
    <w:rsid w:val="00ED3727"/>
    <w:rsid w:val="00EE68B1"/>
    <w:rsid w:val="00EF219D"/>
    <w:rsid w:val="00EF25ED"/>
    <w:rsid w:val="00F01326"/>
    <w:rsid w:val="00F11663"/>
    <w:rsid w:val="00F1631B"/>
    <w:rsid w:val="00F23BE8"/>
    <w:rsid w:val="00F2451F"/>
    <w:rsid w:val="00F24A70"/>
    <w:rsid w:val="00F53191"/>
    <w:rsid w:val="00F60F4B"/>
    <w:rsid w:val="00F70B5C"/>
    <w:rsid w:val="00F8072F"/>
    <w:rsid w:val="00F82690"/>
    <w:rsid w:val="00F84F8E"/>
    <w:rsid w:val="00F90FCA"/>
    <w:rsid w:val="00F9608C"/>
    <w:rsid w:val="00FA02C5"/>
    <w:rsid w:val="00FA1F28"/>
    <w:rsid w:val="00FA39D0"/>
    <w:rsid w:val="00FB015A"/>
    <w:rsid w:val="00FB0E1B"/>
    <w:rsid w:val="00FB7EE2"/>
    <w:rsid w:val="00FC5CB9"/>
    <w:rsid w:val="00FD0BE2"/>
    <w:rsid w:val="00FD3198"/>
    <w:rsid w:val="00FD34F3"/>
    <w:rsid w:val="00FE1E47"/>
    <w:rsid w:val="00FE4A88"/>
    <w:rsid w:val="00FE5A6B"/>
    <w:rsid w:val="00FF6AC9"/>
    <w:rsid w:val="110C0FBF"/>
    <w:rsid w:val="12B10F0A"/>
    <w:rsid w:val="1D1B26B5"/>
    <w:rsid w:val="2A403DF7"/>
    <w:rsid w:val="373158C6"/>
    <w:rsid w:val="3B5F50F7"/>
    <w:rsid w:val="3D22462E"/>
    <w:rsid w:val="49310712"/>
    <w:rsid w:val="519E7A88"/>
    <w:rsid w:val="5A533938"/>
    <w:rsid w:val="606F72DB"/>
    <w:rsid w:val="687F2881"/>
    <w:rsid w:val="746A7DAA"/>
    <w:rsid w:val="78AF42C1"/>
    <w:rsid w:val="7BE8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27D654-615A-43F7-AC72-B623F283E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1"/>
    <w:qFormat/>
    <w:rPr>
      <w:b/>
      <w:bCs/>
    </w:rPr>
  </w:style>
  <w:style w:type="character" w:styleId="a8">
    <w:name w:val="annotation reference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0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1">
    <w:name w:val="批注主题 Char"/>
    <w:link w:val="a7"/>
    <w:qFormat/>
    <w:rPr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formulas xmlns="http://www.yonyou.com/formula"/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5869B0AC-DEC8-4E2B-86C7-A14631E42513}">
  <ds:schemaRefs>
    <ds:schemaRef ds:uri="http://www.yonyou.com/formula"/>
  </ds:schemaRefs>
</ds:datastoreItem>
</file>

<file path=customXml/itemProps2.xml><?xml version="1.0" encoding="utf-8"?>
<ds:datastoreItem xmlns:ds="http://schemas.openxmlformats.org/officeDocument/2006/customXml" ds:itemID="{AF7AA695-292B-42AE-A691-9DAB8F6FF965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33329A5D-BABD-4083-A336-62074D4E606D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5</Pages>
  <Words>572</Words>
  <Characters>3266</Characters>
  <Application>Microsoft Office Word</Application>
  <DocSecurity>0</DocSecurity>
  <Lines>27</Lines>
  <Paragraphs>7</Paragraphs>
  <ScaleCrop>false</ScaleCrop>
  <Company>Microsoft</Company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王梓</cp:lastModifiedBy>
  <cp:revision>26</cp:revision>
  <cp:lastPrinted>2014-04-28T12:33:00Z</cp:lastPrinted>
  <dcterms:created xsi:type="dcterms:W3CDTF">2025-03-26T08:27:00Z</dcterms:created>
  <dcterms:modified xsi:type="dcterms:W3CDTF">2025-04-23T09:23:00Z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eyJoZGlkIjoiYzc0NzRjZmEzODMwN2MyYmRjOWIyNDBkMTAzZmNlODQiLCJ1c2VySWQiOiIxNjg4NzI1NTM3In0=</vt:lpwstr>
  </property>
  <property fmtid="{D5CDD505-2E9C-101B-9397-08002B2CF9AE}" pid="3" name="KSOProductBuildVer">
    <vt:lpwstr>2052-12.1.0.20784</vt:lpwstr>
  </property>
  <property fmtid="{D5CDD505-2E9C-101B-9397-08002B2CF9AE}" pid="4" name="ICV">
    <vt:lpwstr>738CCBA54784466081CF4E6514507664_12</vt:lpwstr>
  </property>
</Properties>
</file>